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4E45" w14:textId="77777777" w:rsidR="003F1F31" w:rsidRPr="003309E4" w:rsidRDefault="003F1F31" w:rsidP="00FC0B0D">
      <w:pPr>
        <w:pStyle w:val="StandardWeb"/>
        <w:spacing w:before="0" w:beforeAutospacing="0" w:after="0" w:afterAutospacing="0"/>
        <w:jc w:val="both"/>
        <w:rPr>
          <w:b/>
          <w:bCs/>
        </w:rPr>
      </w:pPr>
      <w:proofErr w:type="spellStart"/>
      <w:r w:rsidRPr="003309E4">
        <w:rPr>
          <w:b/>
          <w:bCs/>
        </w:rPr>
        <w:t>Conceptual</w:t>
      </w:r>
      <w:proofErr w:type="spellEnd"/>
      <w:r w:rsidRPr="003309E4">
        <w:rPr>
          <w:b/>
          <w:bCs/>
        </w:rPr>
        <w:t xml:space="preserve"> Change</w:t>
      </w:r>
      <w:r>
        <w:rPr>
          <w:b/>
          <w:bCs/>
        </w:rPr>
        <w:t xml:space="preserve"> als Herausforderung im </w:t>
      </w:r>
      <w:r w:rsidR="00480E5F">
        <w:rPr>
          <w:b/>
          <w:bCs/>
        </w:rPr>
        <w:t xml:space="preserve">späten </w:t>
      </w:r>
      <w:r>
        <w:rPr>
          <w:b/>
          <w:bCs/>
        </w:rPr>
        <w:t>Worterwerb</w:t>
      </w:r>
    </w:p>
    <w:p w14:paraId="7E424E46" w14:textId="77777777" w:rsidR="003F1F31" w:rsidRDefault="003F1F31" w:rsidP="00FC0B0D">
      <w:pPr>
        <w:pStyle w:val="StandardWeb"/>
        <w:spacing w:before="0" w:beforeAutospacing="0" w:after="0" w:afterAutospacing="0"/>
        <w:jc w:val="both"/>
      </w:pPr>
    </w:p>
    <w:p w14:paraId="7E424E47" w14:textId="77777777" w:rsidR="003F1F31" w:rsidRDefault="003F1F31" w:rsidP="00FC0B0D">
      <w:pPr>
        <w:pStyle w:val="StandardWeb"/>
        <w:spacing w:before="0" w:beforeAutospacing="0" w:after="0" w:afterAutospacing="0"/>
        <w:jc w:val="both"/>
      </w:pPr>
      <w:r>
        <w:t xml:space="preserve">Die Studie untersucht im Rahmen eines Fast Mapping Experiments, inwieweit der Erwerb schulischer Fachbegriffe, die bereits über ein Alltagskonzept verfügen, im Sinne eines </w:t>
      </w:r>
      <w:proofErr w:type="spellStart"/>
      <w:r>
        <w:t>Conceptual</w:t>
      </w:r>
      <w:proofErr w:type="spellEnd"/>
      <w:r>
        <w:t xml:space="preserve"> Change erschwert oder erleichtert wird.</w:t>
      </w:r>
    </w:p>
    <w:p w14:paraId="7E424E48" w14:textId="77777777" w:rsidR="003F1F31" w:rsidRDefault="003F1F31" w:rsidP="00FC0B0D">
      <w:pPr>
        <w:pStyle w:val="StandardWeb"/>
        <w:spacing w:before="0" w:beforeAutospacing="0" w:after="0" w:afterAutospacing="0"/>
        <w:jc w:val="both"/>
      </w:pPr>
      <w:r w:rsidRPr="00C16FB8">
        <w:t>Zahlreiche Erwerbsstudien belegen die Rolle des Fast Mapping für den Erwerb neuer Wörter (</w:t>
      </w:r>
      <w:r w:rsidR="00C16FB8" w:rsidRPr="00C16FB8">
        <w:t xml:space="preserve">u.a. </w:t>
      </w:r>
      <w:r w:rsidRPr="00C16FB8">
        <w:t>Carey &amp; Bartlett 1978</w:t>
      </w:r>
      <w:r w:rsidR="00C16FB8" w:rsidRPr="00C16FB8">
        <w:t>;</w:t>
      </w:r>
      <w:r w:rsidRPr="00C16FB8">
        <w:t xml:space="preserve"> Rice &amp; </w:t>
      </w:r>
      <w:proofErr w:type="spellStart"/>
      <w:r w:rsidRPr="00C16FB8">
        <w:t>Woodsmall</w:t>
      </w:r>
      <w:proofErr w:type="spellEnd"/>
      <w:r w:rsidRPr="00C16FB8">
        <w:t xml:space="preserve"> 1988; Sharon, </w:t>
      </w:r>
      <w:proofErr w:type="spellStart"/>
      <w:r w:rsidRPr="00C16FB8">
        <w:t>Moscovich</w:t>
      </w:r>
      <w:proofErr w:type="spellEnd"/>
      <w:r w:rsidRPr="00C16FB8">
        <w:t xml:space="preserve"> &amp; </w:t>
      </w:r>
      <w:proofErr w:type="spellStart"/>
      <w:r w:rsidRPr="00C16FB8">
        <w:t>Gilboa</w:t>
      </w:r>
      <w:proofErr w:type="spellEnd"/>
      <w:r w:rsidRPr="00C16FB8">
        <w:t xml:space="preserve"> 2011). Dabei konnte nachgewiesen werden, dass es verschiedene Faktoren gibt, die das Fast Mapping bzw. die Repräsentation neuer lexikalischer </w:t>
      </w:r>
      <w:r w:rsidRPr="005B4B16">
        <w:t>Einträge im mentalen Lexikon beeinflussen (</w:t>
      </w:r>
      <w:r w:rsidR="00C16FB8" w:rsidRPr="005B4B16">
        <w:t xml:space="preserve">u.a. </w:t>
      </w:r>
      <w:proofErr w:type="spellStart"/>
      <w:r w:rsidRPr="005B4B16">
        <w:t>Dollaghan</w:t>
      </w:r>
      <w:proofErr w:type="spellEnd"/>
      <w:r w:rsidRPr="005B4B16">
        <w:t xml:space="preserve"> 1985; </w:t>
      </w:r>
      <w:proofErr w:type="spellStart"/>
      <w:r w:rsidRPr="005B4B16">
        <w:t>Skerra</w:t>
      </w:r>
      <w:proofErr w:type="spellEnd"/>
      <w:r w:rsidRPr="005B4B16">
        <w:t xml:space="preserve"> 2009; van Horn &amp; Kan 2016). Bisherige Untersuchungen nutzen dazu in der Regel Neologismen. Wortschatzerwerb zeichnet sich jedoch nicht allein durch das Anlegen neuer</w:t>
      </w:r>
      <w:r w:rsidR="00EC12F5" w:rsidRPr="005B4B16">
        <w:t>, im Sinne unbekannter</w:t>
      </w:r>
      <w:r w:rsidRPr="005B4B16">
        <w:t xml:space="preserve"> lexikalischer Einheiten aus. So werden Lernende beispielsweise beim Erwerb von Fachbegriffen mit Wortformen konfrontiert, die</w:t>
      </w:r>
      <w:r w:rsidRPr="00C16FB8">
        <w:t xml:space="preserve"> bereits mit einem (Alltags)</w:t>
      </w:r>
      <w:proofErr w:type="spellStart"/>
      <w:r w:rsidRPr="00C16FB8">
        <w:t>konzept</w:t>
      </w:r>
      <w:proofErr w:type="spellEnd"/>
      <w:r w:rsidRPr="00C16FB8">
        <w:t xml:space="preserve"> verbunden sein können. Dies trifft vor allem auf den schulischen Kontext zu. Schätzungsweise werden Lernende pro Schuljahr mit ca. 2000 bis 3000 neuen Wörtern konfrontiert (</w:t>
      </w:r>
      <w:proofErr w:type="spellStart"/>
      <w:r w:rsidRPr="00C16FB8">
        <w:t>Apeltauer</w:t>
      </w:r>
      <w:proofErr w:type="spellEnd"/>
      <w:r w:rsidRPr="00C16FB8">
        <w:t xml:space="preserve"> 2017). Ein Teil der Wörter ist bereits alltagssprachlich bekannt, erhält jedoch im fachlichen Kontext eine andere oder erweiterte Bedeutung. Die Lernenden sind daher zu einem </w:t>
      </w:r>
      <w:proofErr w:type="spellStart"/>
      <w:r w:rsidRPr="00C16FB8">
        <w:rPr>
          <w:i/>
          <w:iCs/>
        </w:rPr>
        <w:t>Conceptual</w:t>
      </w:r>
      <w:proofErr w:type="spellEnd"/>
      <w:r w:rsidRPr="00C16FB8">
        <w:rPr>
          <w:i/>
          <w:iCs/>
        </w:rPr>
        <w:t xml:space="preserve"> Change</w:t>
      </w:r>
      <w:r w:rsidRPr="00C16FB8">
        <w:t xml:space="preserve"> gezwungen. Mit </w:t>
      </w:r>
      <w:proofErr w:type="spellStart"/>
      <w:r w:rsidRPr="00C16FB8">
        <w:t>Concpetual</w:t>
      </w:r>
      <w:proofErr w:type="spellEnd"/>
      <w:r w:rsidRPr="00C16FB8">
        <w:t xml:space="preserve"> Change</w:t>
      </w:r>
      <w:r w:rsidRPr="00C16FB8">
        <w:rPr>
          <w:i/>
          <w:iCs/>
        </w:rPr>
        <w:t xml:space="preserve"> </w:t>
      </w:r>
      <w:r w:rsidRPr="00C16FB8">
        <w:t>wird die Veränderung, Restrukturierung oder Anreicherung vorhandener Konzepte bezeichnet (Reinfried 2010; Möller 2015</w:t>
      </w:r>
      <w:r w:rsidR="00C16FB8" w:rsidRPr="00C16FB8">
        <w:t>;</w:t>
      </w:r>
      <w:r w:rsidR="00C16FB8">
        <w:t xml:space="preserve"> für einen Überblick siehe Stark 200</w:t>
      </w:r>
      <w:r w:rsidR="00811059">
        <w:t>2</w:t>
      </w:r>
      <w:r>
        <w:t>)</w:t>
      </w:r>
      <w:r w:rsidRPr="003309E4">
        <w:t xml:space="preserve">. </w:t>
      </w:r>
      <w:r>
        <w:t xml:space="preserve">Mit Blick auf die Veränderung </w:t>
      </w:r>
      <w:r w:rsidR="00EC12F5">
        <w:t>vorhandener</w:t>
      </w:r>
      <w:r>
        <w:t xml:space="preserve"> Konzepte lassen sich zwei konträre Annahmen formulieren</w:t>
      </w:r>
      <w:r w:rsidRPr="005B4B16">
        <w:t>: 1) Ein konzeptuelles Vorwissen führt zu Erwerbsschwierigkeiten</w:t>
      </w:r>
      <w:r w:rsidR="00EC12F5" w:rsidRPr="005B4B16">
        <w:t xml:space="preserve"> des neuen/erweiterten Konzepts</w:t>
      </w:r>
      <w:r w:rsidRPr="005B4B16">
        <w:t xml:space="preserve">. </w:t>
      </w:r>
      <w:r w:rsidR="00FE368A" w:rsidRPr="005B4B16">
        <w:t xml:space="preserve">    </w:t>
      </w:r>
      <w:r w:rsidRPr="005B4B16">
        <w:t>2) Ein konzeptuelles Vorwissen ist förderlich für den Erwerb</w:t>
      </w:r>
      <w:r w:rsidR="00EC12F5" w:rsidRPr="005B4B16">
        <w:t xml:space="preserve"> eines neuen/erweiterten Konzepts</w:t>
      </w:r>
      <w:r w:rsidRPr="005B4B16">
        <w:t>.</w:t>
      </w:r>
    </w:p>
    <w:p w14:paraId="7E424E49" w14:textId="77777777" w:rsidR="003F1F31" w:rsidRDefault="003F1F31" w:rsidP="00FC0B0D">
      <w:pPr>
        <w:pStyle w:val="StandardWeb"/>
        <w:spacing w:before="0" w:beforeAutospacing="0" w:after="0" w:afterAutospacing="0"/>
        <w:jc w:val="both"/>
      </w:pPr>
      <w:r>
        <w:t xml:space="preserve">In der vorliegenden Studie wird </w:t>
      </w:r>
      <w:r w:rsidR="00FE368A">
        <w:t xml:space="preserve">daher </w:t>
      </w:r>
      <w:r>
        <w:t xml:space="preserve">untersucht, </w:t>
      </w:r>
      <w:r w:rsidRPr="003309E4">
        <w:t>inwieweit konzeptuelles Vorwissen, das dem Fachkonzept nicht widerspricht, im Vergleich zu dem Fehlen eines solchen, einen Vorteil für den Prozess des Fast Mapping und das Erlernen von Fachbegriffen innerhalb des Unterrichts darstel</w:t>
      </w:r>
      <w:r>
        <w:t>lt.</w:t>
      </w:r>
    </w:p>
    <w:p w14:paraId="7E424E4A" w14:textId="77777777" w:rsidR="00FC0B0D" w:rsidRDefault="003F1F31" w:rsidP="00FC0B0D">
      <w:pPr>
        <w:pStyle w:val="StandardWeb"/>
        <w:spacing w:before="0" w:beforeAutospacing="0" w:after="0" w:afterAutospacing="0"/>
        <w:jc w:val="both"/>
      </w:pPr>
      <w:r>
        <w:t>Im Rahmen eines angehenden Dissertationsprojekts wurden SchülerInnen</w:t>
      </w:r>
      <w:r w:rsidRPr="003309E4">
        <w:t xml:space="preserve"> einer siebten und neunten Klasse</w:t>
      </w:r>
      <w:r>
        <w:t xml:space="preserve"> (</w:t>
      </w:r>
      <w:r w:rsidRPr="00480E5F">
        <w:t>N = 43)</w:t>
      </w:r>
      <w:r w:rsidRPr="003309E4">
        <w:t xml:space="preserve"> innerhalb des </w:t>
      </w:r>
      <w:r w:rsidRPr="005B4B16">
        <w:t>Deutschunterrichts</w:t>
      </w:r>
      <w:r w:rsidR="00FE368A" w:rsidRPr="005B4B16">
        <w:t>, Unterrichteinheit Gedichtanalyse,</w:t>
      </w:r>
      <w:r w:rsidR="00FE368A">
        <w:t xml:space="preserve"> </w:t>
      </w:r>
      <w:r w:rsidRPr="003309E4">
        <w:t>jeweils drei alltagssprachlich bekannte</w:t>
      </w:r>
      <w:r>
        <w:t xml:space="preserve"> (Vergleich, Symbol, Personifikation</w:t>
      </w:r>
      <w:r w:rsidR="00FE368A">
        <w:rPr>
          <w:rStyle w:val="Funotenzeichen"/>
        </w:rPr>
        <w:footnoteReference w:id="1"/>
      </w:r>
      <w:r>
        <w:t>)</w:t>
      </w:r>
      <w:r w:rsidRPr="003309E4">
        <w:t xml:space="preserve"> bzw. unbekannte Fachbegriffe </w:t>
      </w:r>
      <w:r>
        <w:t xml:space="preserve">(Metapher, Neologismus, Alliteration) präsentiert. </w:t>
      </w:r>
      <w:r w:rsidRPr="003309E4">
        <w:t>Zur Einführung der sechs Fachbegriffe dienten zwei Lernvideos, die zum einen im pandemiebedingten Wechsel- und Fernunterricht flexibler eingesetzt werden konnten, zum anderen eine kontrolliert</w:t>
      </w:r>
      <w:r>
        <w:t>e</w:t>
      </w:r>
      <w:r w:rsidRPr="003309E4">
        <w:t>, lehrerunabhängige und damit identische Einführung der Begriffe in beiden Klassen ermöglichten.</w:t>
      </w:r>
      <w:r>
        <w:t xml:space="preserve"> In einem </w:t>
      </w:r>
      <w:r w:rsidRPr="003309E4">
        <w:t xml:space="preserve">direkten Posttest </w:t>
      </w:r>
      <w:r>
        <w:t>nach dem Schauen der Videos und in</w:t>
      </w:r>
      <w:r w:rsidRPr="003309E4">
        <w:t xml:space="preserve"> einer follow-</w:t>
      </w:r>
      <w:proofErr w:type="spellStart"/>
      <w:r w:rsidRPr="003309E4">
        <w:t>up</w:t>
      </w:r>
      <w:proofErr w:type="spellEnd"/>
      <w:r w:rsidRPr="003309E4">
        <w:t xml:space="preserve"> Untersuchung </w:t>
      </w:r>
      <w:r>
        <w:t>eine Woche später wurde d</w:t>
      </w:r>
      <w:r w:rsidRPr="003309E4">
        <w:t xml:space="preserve">ie Behaltensleistung </w:t>
      </w:r>
      <w:r>
        <w:t>für die Testitems geprüft, indem das</w:t>
      </w:r>
      <w:r w:rsidRPr="003309E4">
        <w:t xml:space="preserve"> </w:t>
      </w:r>
      <w:r w:rsidRPr="003309E4">
        <w:rPr>
          <w:i/>
          <w:iCs/>
        </w:rPr>
        <w:t>Wiedererkennen</w:t>
      </w:r>
      <w:r w:rsidRPr="003309E4">
        <w:t xml:space="preserve"> und </w:t>
      </w:r>
      <w:r w:rsidRPr="003309E4">
        <w:rPr>
          <w:i/>
          <w:iCs/>
        </w:rPr>
        <w:t xml:space="preserve">Definieren </w:t>
      </w:r>
      <w:r>
        <w:t>der Items untersucht wurde.</w:t>
      </w:r>
      <w:r w:rsidRPr="003309E4">
        <w:t xml:space="preserve"> Beim Wiedererkennen </w:t>
      </w:r>
      <w:r>
        <w:t>war eine fachliche Definition vorgegeben und das passende Fachwort sollte</w:t>
      </w:r>
      <w:r w:rsidRPr="003309E4">
        <w:t xml:space="preserve"> aus einer begrenzten Anzahl von dargebotenen Begriffen ausgewählt werden</w:t>
      </w:r>
      <w:r>
        <w:t>. Beim</w:t>
      </w:r>
      <w:r w:rsidRPr="003309E4">
        <w:t xml:space="preserve"> Definieren </w:t>
      </w:r>
      <w:r>
        <w:t xml:space="preserve">waren der Fachbegriff sowie </w:t>
      </w:r>
      <w:r w:rsidRPr="003309E4">
        <w:t xml:space="preserve">eine Auswahl von Definitionen </w:t>
      </w:r>
      <w:r>
        <w:t xml:space="preserve">vorgegeben und es sollte die </w:t>
      </w:r>
      <w:r w:rsidR="00480E5F">
        <w:t xml:space="preserve">zum Fachbegriff </w:t>
      </w:r>
      <w:r>
        <w:t xml:space="preserve">passende Definition </w:t>
      </w:r>
      <w:r w:rsidRPr="003309E4">
        <w:t>identifiziert werden</w:t>
      </w:r>
      <w:r>
        <w:t>.</w:t>
      </w:r>
      <w:r w:rsidR="00480E5F">
        <w:t xml:space="preserve"> </w:t>
      </w:r>
    </w:p>
    <w:p w14:paraId="7E424E4B" w14:textId="77777777" w:rsidR="003F1F31" w:rsidRPr="003309E4" w:rsidRDefault="003F1F31" w:rsidP="00FC0B0D">
      <w:pPr>
        <w:pStyle w:val="StandardWeb"/>
        <w:spacing w:before="0" w:beforeAutospacing="0" w:after="0" w:afterAutospacing="0"/>
        <w:jc w:val="both"/>
      </w:pPr>
      <w:r w:rsidRPr="003309E4">
        <w:t xml:space="preserve">Die Ergebnisse der Studie </w:t>
      </w:r>
      <w:r>
        <w:t>zeigen bessere Fast Mapping Leistungen für die unbekannten Wörter in beiden Klassenstufen</w:t>
      </w:r>
      <w:r w:rsidR="00FC0B0D">
        <w:t xml:space="preserve"> </w:t>
      </w:r>
      <w:r w:rsidR="00782D7A">
        <w:t xml:space="preserve">– </w:t>
      </w:r>
      <w:r w:rsidR="00FC0B0D">
        <w:t xml:space="preserve">zu beiden Testzeitpunkten </w:t>
      </w:r>
      <w:r w:rsidR="00CF1434">
        <w:t>in beiden Bedingungen</w:t>
      </w:r>
      <w:r w:rsidR="00811059">
        <w:t xml:space="preserve"> (</w:t>
      </w:r>
      <w:r w:rsidR="00D30AA0">
        <w:t>s. Tabelle 1</w:t>
      </w:r>
      <w:r w:rsidR="00811059">
        <w:t>)</w:t>
      </w:r>
      <w:r>
        <w:t xml:space="preserve">. </w:t>
      </w:r>
      <w:r w:rsidR="00FC0B0D">
        <w:t xml:space="preserve">Demnach </w:t>
      </w:r>
      <w:r>
        <w:t xml:space="preserve">kann vermutet werden, dass der </w:t>
      </w:r>
      <w:proofErr w:type="spellStart"/>
      <w:r w:rsidRPr="003309E4">
        <w:t>Conceptual</w:t>
      </w:r>
      <w:proofErr w:type="spellEnd"/>
      <w:r w:rsidRPr="003309E4">
        <w:t xml:space="preserve"> Change </w:t>
      </w:r>
      <w:r>
        <w:t>im Falle der bekannten Begriffe ‚arbeitsintensiver‘ ist als</w:t>
      </w:r>
      <w:r w:rsidRPr="003309E4">
        <w:t xml:space="preserve"> der </w:t>
      </w:r>
      <w:r w:rsidR="00FC0B0D">
        <w:t xml:space="preserve">erste </w:t>
      </w:r>
      <w:r w:rsidRPr="003309E4">
        <w:t>Aufbau eines gänzlich neuen (Fach)Konzepts.</w:t>
      </w:r>
      <w:r w:rsidR="00CF1434">
        <w:t xml:space="preserve"> Der Erwerb von Fachbegriffen, die bereits mit einem Alltagskonzept belegt sind, würde sich demzufolge für SchülerInnen schwieriger gestalten und bedarf daher im Unterricht einer gesonderten Berücksichtigung.  </w:t>
      </w:r>
      <w:r w:rsidRPr="003309E4">
        <w:t xml:space="preserve"> </w:t>
      </w:r>
    </w:p>
    <w:p w14:paraId="7E424E4C" w14:textId="77777777" w:rsidR="00D30AA0" w:rsidRPr="00D30AA0" w:rsidRDefault="00D30AA0" w:rsidP="00D30AA0">
      <w:pPr>
        <w:pStyle w:val="Beschriftung"/>
        <w:keepNext/>
        <w:rPr>
          <w:rFonts w:ascii="Times New Roman" w:hAnsi="Times New Roman" w:cs="Times New Roman"/>
          <w:color w:val="000000" w:themeColor="text1"/>
          <w:sz w:val="20"/>
          <w:szCs w:val="20"/>
        </w:rPr>
      </w:pPr>
      <w:r w:rsidRPr="00D30AA0">
        <w:rPr>
          <w:rFonts w:ascii="Times New Roman" w:hAnsi="Times New Roman" w:cs="Times New Roman"/>
          <w:color w:val="000000" w:themeColor="text1"/>
          <w:sz w:val="20"/>
          <w:szCs w:val="20"/>
        </w:rPr>
        <w:lastRenderedPageBreak/>
        <w:t xml:space="preserve">Tabelle </w:t>
      </w:r>
      <w:r w:rsidR="00BB6E7C" w:rsidRPr="00D30AA0">
        <w:rPr>
          <w:rFonts w:ascii="Times New Roman" w:hAnsi="Times New Roman" w:cs="Times New Roman"/>
          <w:color w:val="000000" w:themeColor="text1"/>
          <w:sz w:val="20"/>
          <w:szCs w:val="20"/>
        </w:rPr>
        <w:fldChar w:fldCharType="begin"/>
      </w:r>
      <w:r w:rsidRPr="00D30AA0">
        <w:rPr>
          <w:rFonts w:ascii="Times New Roman" w:hAnsi="Times New Roman" w:cs="Times New Roman"/>
          <w:color w:val="000000" w:themeColor="text1"/>
          <w:sz w:val="20"/>
          <w:szCs w:val="20"/>
        </w:rPr>
        <w:instrText xml:space="preserve"> SEQ Tabelle \* ARABIC </w:instrText>
      </w:r>
      <w:r w:rsidR="00BB6E7C" w:rsidRPr="00D30AA0">
        <w:rPr>
          <w:rFonts w:ascii="Times New Roman" w:hAnsi="Times New Roman" w:cs="Times New Roman"/>
          <w:color w:val="000000" w:themeColor="text1"/>
          <w:sz w:val="20"/>
          <w:szCs w:val="20"/>
        </w:rPr>
        <w:fldChar w:fldCharType="separate"/>
      </w:r>
      <w:r w:rsidRPr="00D30AA0">
        <w:rPr>
          <w:rFonts w:ascii="Times New Roman" w:hAnsi="Times New Roman" w:cs="Times New Roman"/>
          <w:noProof/>
          <w:color w:val="000000" w:themeColor="text1"/>
          <w:sz w:val="20"/>
          <w:szCs w:val="20"/>
        </w:rPr>
        <w:t>1</w:t>
      </w:r>
      <w:r w:rsidR="00BB6E7C" w:rsidRPr="00D30AA0">
        <w:rPr>
          <w:rFonts w:ascii="Times New Roman" w:hAnsi="Times New Roman" w:cs="Times New Roman"/>
          <w:color w:val="000000" w:themeColor="text1"/>
          <w:sz w:val="20"/>
          <w:szCs w:val="20"/>
        </w:rPr>
        <w:fldChar w:fldCharType="end"/>
      </w:r>
      <w:r w:rsidRPr="00D30AA0">
        <w:rPr>
          <w:rFonts w:ascii="Times New Roman" w:hAnsi="Times New Roman" w:cs="Times New Roman"/>
          <w:color w:val="000000" w:themeColor="text1"/>
          <w:sz w:val="20"/>
          <w:szCs w:val="20"/>
        </w:rPr>
        <w:t xml:space="preserve">: </w:t>
      </w:r>
      <w:r w:rsidR="00E70923">
        <w:rPr>
          <w:rFonts w:ascii="Times New Roman" w:hAnsi="Times New Roman" w:cs="Times New Roman"/>
          <w:color w:val="000000" w:themeColor="text1"/>
          <w:sz w:val="20"/>
          <w:szCs w:val="20"/>
        </w:rPr>
        <w:t>korrekte</w:t>
      </w:r>
      <w:r w:rsidRPr="00D30AA0">
        <w:rPr>
          <w:rFonts w:ascii="Times New Roman" w:hAnsi="Times New Roman" w:cs="Times New Roman"/>
          <w:color w:val="000000" w:themeColor="text1"/>
          <w:sz w:val="20"/>
          <w:szCs w:val="20"/>
        </w:rPr>
        <w:t xml:space="preserve"> Antworten </w:t>
      </w:r>
      <w:r w:rsidR="00E70923">
        <w:rPr>
          <w:rFonts w:ascii="Times New Roman" w:hAnsi="Times New Roman" w:cs="Times New Roman"/>
          <w:color w:val="000000" w:themeColor="text1"/>
          <w:sz w:val="20"/>
          <w:szCs w:val="20"/>
        </w:rPr>
        <w:t>zu beiden Testzeitpunkten für beide Bedingungen</w:t>
      </w:r>
    </w:p>
    <w:tbl>
      <w:tblPr>
        <w:tblStyle w:val="Tabellenraster"/>
        <w:tblW w:w="0" w:type="auto"/>
        <w:tblLook w:val="04A0" w:firstRow="1" w:lastRow="0" w:firstColumn="1" w:lastColumn="0" w:noHBand="0" w:noVBand="1"/>
      </w:tblPr>
      <w:tblGrid>
        <w:gridCol w:w="2694"/>
        <w:gridCol w:w="1984"/>
        <w:gridCol w:w="2126"/>
        <w:gridCol w:w="2258"/>
      </w:tblGrid>
      <w:tr w:rsidR="00D30AA0" w14:paraId="7E424E53" w14:textId="77777777" w:rsidTr="00D30AA0">
        <w:tc>
          <w:tcPr>
            <w:tcW w:w="2694" w:type="dxa"/>
            <w:tcBorders>
              <w:top w:val="single" w:sz="4" w:space="0" w:color="auto"/>
              <w:left w:val="nil"/>
              <w:bottom w:val="single" w:sz="4" w:space="0" w:color="auto"/>
              <w:right w:val="nil"/>
            </w:tcBorders>
          </w:tcPr>
          <w:p w14:paraId="7E424E4D" w14:textId="77777777" w:rsidR="00D30AA0" w:rsidRPr="00D30AA0" w:rsidRDefault="00D30AA0" w:rsidP="00E70923">
            <w:pPr>
              <w:spacing w:line="276" w:lineRule="auto"/>
              <w:rPr>
                <w:rFonts w:ascii="Times New Roman" w:hAnsi="Times New Roman" w:cs="Times New Roman"/>
                <w:b/>
                <w:bCs/>
              </w:rPr>
            </w:pPr>
            <w:r w:rsidRPr="00D30AA0">
              <w:rPr>
                <w:rFonts w:ascii="Times New Roman" w:hAnsi="Times New Roman" w:cs="Times New Roman"/>
                <w:b/>
                <w:bCs/>
              </w:rPr>
              <w:t>Testzeitpunkt</w:t>
            </w:r>
          </w:p>
        </w:tc>
        <w:tc>
          <w:tcPr>
            <w:tcW w:w="1984" w:type="dxa"/>
            <w:tcBorders>
              <w:top w:val="single" w:sz="4" w:space="0" w:color="auto"/>
              <w:left w:val="nil"/>
              <w:right w:val="nil"/>
            </w:tcBorders>
          </w:tcPr>
          <w:p w14:paraId="7E424E4E" w14:textId="77777777" w:rsidR="00D30AA0" w:rsidRPr="00D30AA0" w:rsidRDefault="00D30AA0" w:rsidP="00E70923">
            <w:pPr>
              <w:spacing w:line="276" w:lineRule="auto"/>
              <w:rPr>
                <w:rFonts w:ascii="Times New Roman" w:hAnsi="Times New Roman" w:cs="Times New Roman"/>
                <w:b/>
                <w:bCs/>
              </w:rPr>
            </w:pPr>
            <w:r w:rsidRPr="00D30AA0">
              <w:rPr>
                <w:rFonts w:ascii="Times New Roman" w:hAnsi="Times New Roman" w:cs="Times New Roman"/>
                <w:b/>
                <w:bCs/>
              </w:rPr>
              <w:t>Bedingung</w:t>
            </w:r>
          </w:p>
        </w:tc>
        <w:tc>
          <w:tcPr>
            <w:tcW w:w="2126" w:type="dxa"/>
            <w:tcBorders>
              <w:left w:val="nil"/>
              <w:right w:val="nil"/>
            </w:tcBorders>
          </w:tcPr>
          <w:p w14:paraId="7E424E4F" w14:textId="77777777" w:rsidR="00E70923" w:rsidRDefault="00E70923" w:rsidP="00E70923">
            <w:pPr>
              <w:spacing w:line="276" w:lineRule="auto"/>
              <w:jc w:val="center"/>
              <w:rPr>
                <w:rFonts w:ascii="Times New Roman" w:hAnsi="Times New Roman" w:cs="Times New Roman"/>
                <w:b/>
                <w:bCs/>
              </w:rPr>
            </w:pPr>
            <w:r>
              <w:rPr>
                <w:rFonts w:ascii="Times New Roman" w:hAnsi="Times New Roman" w:cs="Times New Roman"/>
                <w:b/>
                <w:bCs/>
              </w:rPr>
              <w:t>+Alltagskonzept/</w:t>
            </w:r>
          </w:p>
          <w:p w14:paraId="7E424E50" w14:textId="77777777" w:rsidR="00D30AA0" w:rsidRPr="00D30AA0" w:rsidRDefault="00D30AA0" w:rsidP="00E70923">
            <w:pPr>
              <w:spacing w:line="276" w:lineRule="auto"/>
              <w:jc w:val="center"/>
              <w:rPr>
                <w:rFonts w:ascii="Times New Roman" w:hAnsi="Times New Roman" w:cs="Times New Roman"/>
                <w:b/>
                <w:bCs/>
              </w:rPr>
            </w:pPr>
            <w:r w:rsidRPr="00D30AA0">
              <w:rPr>
                <w:rFonts w:ascii="Times New Roman" w:hAnsi="Times New Roman" w:cs="Times New Roman"/>
                <w:b/>
                <w:bCs/>
              </w:rPr>
              <w:t>bekannt</w:t>
            </w:r>
          </w:p>
        </w:tc>
        <w:tc>
          <w:tcPr>
            <w:tcW w:w="2258" w:type="dxa"/>
            <w:tcBorders>
              <w:left w:val="nil"/>
              <w:right w:val="nil"/>
            </w:tcBorders>
          </w:tcPr>
          <w:p w14:paraId="7E424E51" w14:textId="77777777" w:rsidR="00E70923" w:rsidRDefault="00E70923" w:rsidP="00E70923">
            <w:pPr>
              <w:spacing w:line="276" w:lineRule="auto"/>
              <w:jc w:val="center"/>
              <w:rPr>
                <w:rFonts w:ascii="Times New Roman" w:hAnsi="Times New Roman" w:cs="Times New Roman"/>
                <w:b/>
                <w:bCs/>
              </w:rPr>
            </w:pPr>
            <w:r>
              <w:rPr>
                <w:rFonts w:ascii="Times New Roman" w:hAnsi="Times New Roman" w:cs="Times New Roman"/>
                <w:b/>
                <w:bCs/>
              </w:rPr>
              <w:t>-Alltagskonzept/</w:t>
            </w:r>
          </w:p>
          <w:p w14:paraId="7E424E52" w14:textId="77777777" w:rsidR="00D30AA0" w:rsidRPr="00D30AA0" w:rsidRDefault="00D30AA0" w:rsidP="00E70923">
            <w:pPr>
              <w:spacing w:line="276" w:lineRule="auto"/>
              <w:jc w:val="center"/>
              <w:rPr>
                <w:rFonts w:ascii="Times New Roman" w:hAnsi="Times New Roman" w:cs="Times New Roman"/>
                <w:b/>
                <w:bCs/>
              </w:rPr>
            </w:pPr>
            <w:r w:rsidRPr="00D30AA0">
              <w:rPr>
                <w:rFonts w:ascii="Times New Roman" w:hAnsi="Times New Roman" w:cs="Times New Roman"/>
                <w:b/>
                <w:bCs/>
              </w:rPr>
              <w:t>unbekannt</w:t>
            </w:r>
          </w:p>
        </w:tc>
      </w:tr>
      <w:tr w:rsidR="00D30AA0" w14:paraId="7E424E58" w14:textId="77777777" w:rsidTr="00D30AA0">
        <w:tc>
          <w:tcPr>
            <w:tcW w:w="2694" w:type="dxa"/>
            <w:vMerge w:val="restart"/>
            <w:tcBorders>
              <w:left w:val="nil"/>
              <w:right w:val="nil"/>
            </w:tcBorders>
            <w:vAlign w:val="center"/>
          </w:tcPr>
          <w:p w14:paraId="7E424E54" w14:textId="77777777" w:rsidR="00D30AA0" w:rsidRPr="00D30AA0" w:rsidRDefault="00D30AA0" w:rsidP="00D30AA0">
            <w:pPr>
              <w:spacing w:line="276" w:lineRule="auto"/>
              <w:rPr>
                <w:rFonts w:ascii="Times New Roman" w:hAnsi="Times New Roman" w:cs="Times New Roman"/>
              </w:rPr>
            </w:pPr>
            <w:r w:rsidRPr="00D30AA0">
              <w:rPr>
                <w:rFonts w:ascii="Times New Roman" w:hAnsi="Times New Roman" w:cs="Times New Roman"/>
              </w:rPr>
              <w:t>direkter Posttest</w:t>
            </w:r>
          </w:p>
        </w:tc>
        <w:tc>
          <w:tcPr>
            <w:tcW w:w="1984" w:type="dxa"/>
            <w:tcBorders>
              <w:left w:val="nil"/>
              <w:bottom w:val="nil"/>
              <w:right w:val="nil"/>
            </w:tcBorders>
          </w:tcPr>
          <w:p w14:paraId="7E424E55" w14:textId="77777777" w:rsidR="00D30AA0" w:rsidRPr="00D30AA0" w:rsidRDefault="00D30AA0" w:rsidP="00D30AA0">
            <w:pPr>
              <w:spacing w:line="276" w:lineRule="auto"/>
              <w:rPr>
                <w:rFonts w:ascii="Times New Roman" w:hAnsi="Times New Roman" w:cs="Times New Roman"/>
              </w:rPr>
            </w:pPr>
            <w:r w:rsidRPr="00D30AA0">
              <w:rPr>
                <w:rFonts w:ascii="Times New Roman" w:hAnsi="Times New Roman" w:cs="Times New Roman"/>
              </w:rPr>
              <w:t>Wiedererkennen</w:t>
            </w:r>
          </w:p>
        </w:tc>
        <w:tc>
          <w:tcPr>
            <w:tcW w:w="2126" w:type="dxa"/>
            <w:tcBorders>
              <w:left w:val="nil"/>
              <w:bottom w:val="nil"/>
              <w:right w:val="nil"/>
            </w:tcBorders>
          </w:tcPr>
          <w:p w14:paraId="7E424E56" w14:textId="77777777" w:rsidR="00D30AA0" w:rsidRPr="00D30AA0" w:rsidRDefault="00D30AA0" w:rsidP="00D30AA0">
            <w:pPr>
              <w:spacing w:line="276" w:lineRule="auto"/>
              <w:jc w:val="center"/>
              <w:rPr>
                <w:rFonts w:ascii="Times New Roman" w:hAnsi="Times New Roman" w:cs="Times New Roman"/>
              </w:rPr>
            </w:pPr>
            <w:r w:rsidRPr="00D30AA0">
              <w:rPr>
                <w:rFonts w:ascii="Times New Roman" w:hAnsi="Times New Roman" w:cs="Times New Roman"/>
              </w:rPr>
              <w:t>90 %</w:t>
            </w:r>
          </w:p>
        </w:tc>
        <w:tc>
          <w:tcPr>
            <w:tcW w:w="2258" w:type="dxa"/>
            <w:tcBorders>
              <w:left w:val="nil"/>
              <w:bottom w:val="nil"/>
              <w:right w:val="nil"/>
            </w:tcBorders>
          </w:tcPr>
          <w:p w14:paraId="7E424E57" w14:textId="77777777" w:rsidR="00D30AA0" w:rsidRPr="00D30AA0" w:rsidRDefault="00D30AA0" w:rsidP="00D30AA0">
            <w:pPr>
              <w:spacing w:line="276" w:lineRule="auto"/>
              <w:jc w:val="center"/>
              <w:rPr>
                <w:rFonts w:ascii="Times New Roman" w:hAnsi="Times New Roman" w:cs="Times New Roman"/>
              </w:rPr>
            </w:pPr>
            <w:r w:rsidRPr="00D30AA0">
              <w:rPr>
                <w:rFonts w:ascii="Times New Roman" w:hAnsi="Times New Roman" w:cs="Times New Roman"/>
              </w:rPr>
              <w:t>96,7 %</w:t>
            </w:r>
          </w:p>
        </w:tc>
      </w:tr>
      <w:tr w:rsidR="00D30AA0" w14:paraId="7E424E5D" w14:textId="77777777" w:rsidTr="00D30AA0">
        <w:tc>
          <w:tcPr>
            <w:tcW w:w="2694" w:type="dxa"/>
            <w:vMerge/>
            <w:tcBorders>
              <w:left w:val="nil"/>
              <w:right w:val="nil"/>
            </w:tcBorders>
            <w:vAlign w:val="center"/>
          </w:tcPr>
          <w:p w14:paraId="7E424E59" w14:textId="77777777" w:rsidR="00D30AA0" w:rsidRPr="00D30AA0" w:rsidRDefault="00D30AA0" w:rsidP="00D30AA0">
            <w:pPr>
              <w:spacing w:line="276" w:lineRule="auto"/>
              <w:rPr>
                <w:rFonts w:ascii="Times New Roman" w:hAnsi="Times New Roman" w:cs="Times New Roman"/>
              </w:rPr>
            </w:pPr>
          </w:p>
        </w:tc>
        <w:tc>
          <w:tcPr>
            <w:tcW w:w="1984" w:type="dxa"/>
            <w:tcBorders>
              <w:top w:val="nil"/>
              <w:left w:val="nil"/>
              <w:right w:val="nil"/>
            </w:tcBorders>
          </w:tcPr>
          <w:p w14:paraId="7E424E5A" w14:textId="77777777" w:rsidR="00D30AA0" w:rsidRPr="00D30AA0" w:rsidRDefault="00D30AA0" w:rsidP="00D30AA0">
            <w:pPr>
              <w:spacing w:line="276" w:lineRule="auto"/>
              <w:rPr>
                <w:rFonts w:ascii="Times New Roman" w:hAnsi="Times New Roman" w:cs="Times New Roman"/>
              </w:rPr>
            </w:pPr>
            <w:r w:rsidRPr="00D30AA0">
              <w:rPr>
                <w:rFonts w:ascii="Times New Roman" w:hAnsi="Times New Roman" w:cs="Times New Roman"/>
              </w:rPr>
              <w:t>Definieren</w:t>
            </w:r>
          </w:p>
        </w:tc>
        <w:tc>
          <w:tcPr>
            <w:tcW w:w="2126" w:type="dxa"/>
            <w:tcBorders>
              <w:top w:val="nil"/>
              <w:left w:val="nil"/>
              <w:right w:val="nil"/>
            </w:tcBorders>
          </w:tcPr>
          <w:p w14:paraId="7E424E5B" w14:textId="77777777" w:rsidR="00D30AA0" w:rsidRPr="00D30AA0" w:rsidRDefault="00D30AA0" w:rsidP="00D30AA0">
            <w:pPr>
              <w:spacing w:line="276" w:lineRule="auto"/>
              <w:jc w:val="center"/>
              <w:rPr>
                <w:rFonts w:ascii="Times New Roman" w:hAnsi="Times New Roman" w:cs="Times New Roman"/>
              </w:rPr>
            </w:pPr>
            <w:r w:rsidRPr="00D30AA0">
              <w:rPr>
                <w:rFonts w:ascii="Times New Roman" w:hAnsi="Times New Roman" w:cs="Times New Roman"/>
              </w:rPr>
              <w:t>79,4 %</w:t>
            </w:r>
          </w:p>
        </w:tc>
        <w:tc>
          <w:tcPr>
            <w:tcW w:w="2258" w:type="dxa"/>
            <w:tcBorders>
              <w:top w:val="nil"/>
              <w:left w:val="nil"/>
              <w:right w:val="nil"/>
            </w:tcBorders>
          </w:tcPr>
          <w:p w14:paraId="7E424E5C" w14:textId="77777777" w:rsidR="00D30AA0" w:rsidRPr="00D30AA0" w:rsidRDefault="00D30AA0" w:rsidP="00D30AA0">
            <w:pPr>
              <w:spacing w:line="276" w:lineRule="auto"/>
              <w:jc w:val="center"/>
              <w:rPr>
                <w:rFonts w:ascii="Times New Roman" w:hAnsi="Times New Roman" w:cs="Times New Roman"/>
              </w:rPr>
            </w:pPr>
            <w:r w:rsidRPr="00D30AA0">
              <w:rPr>
                <w:rFonts w:ascii="Times New Roman" w:hAnsi="Times New Roman" w:cs="Times New Roman"/>
              </w:rPr>
              <w:t>89,5 %</w:t>
            </w:r>
          </w:p>
        </w:tc>
      </w:tr>
      <w:tr w:rsidR="00D30AA0" w14:paraId="7E424E62" w14:textId="77777777" w:rsidTr="00D30AA0">
        <w:tc>
          <w:tcPr>
            <w:tcW w:w="2694" w:type="dxa"/>
            <w:vMerge w:val="restart"/>
            <w:tcBorders>
              <w:left w:val="nil"/>
              <w:right w:val="nil"/>
            </w:tcBorders>
            <w:vAlign w:val="center"/>
          </w:tcPr>
          <w:p w14:paraId="7E424E5E" w14:textId="77777777" w:rsidR="00D30AA0" w:rsidRPr="00D30AA0" w:rsidRDefault="00D30AA0" w:rsidP="00D30AA0">
            <w:pPr>
              <w:spacing w:line="276" w:lineRule="auto"/>
              <w:rPr>
                <w:rFonts w:ascii="Times New Roman" w:hAnsi="Times New Roman" w:cs="Times New Roman"/>
              </w:rPr>
            </w:pPr>
            <w:r w:rsidRPr="00D30AA0">
              <w:rPr>
                <w:rFonts w:ascii="Times New Roman" w:hAnsi="Times New Roman" w:cs="Times New Roman"/>
              </w:rPr>
              <w:t>follow-</w:t>
            </w:r>
            <w:proofErr w:type="spellStart"/>
            <w:r w:rsidRPr="00D30AA0">
              <w:rPr>
                <w:rFonts w:ascii="Times New Roman" w:hAnsi="Times New Roman" w:cs="Times New Roman"/>
              </w:rPr>
              <w:t>up</w:t>
            </w:r>
            <w:proofErr w:type="spellEnd"/>
            <w:r w:rsidRPr="00D30AA0">
              <w:rPr>
                <w:rFonts w:ascii="Times New Roman" w:hAnsi="Times New Roman" w:cs="Times New Roman"/>
              </w:rPr>
              <w:t xml:space="preserve"> Untersuchung</w:t>
            </w:r>
          </w:p>
        </w:tc>
        <w:tc>
          <w:tcPr>
            <w:tcW w:w="1984" w:type="dxa"/>
            <w:tcBorders>
              <w:left w:val="nil"/>
              <w:bottom w:val="nil"/>
              <w:right w:val="nil"/>
            </w:tcBorders>
          </w:tcPr>
          <w:p w14:paraId="7E424E5F" w14:textId="77777777" w:rsidR="00D30AA0" w:rsidRPr="00D30AA0" w:rsidRDefault="00D30AA0" w:rsidP="00D30AA0">
            <w:pPr>
              <w:spacing w:line="276" w:lineRule="auto"/>
              <w:rPr>
                <w:rFonts w:ascii="Times New Roman" w:hAnsi="Times New Roman" w:cs="Times New Roman"/>
              </w:rPr>
            </w:pPr>
            <w:r w:rsidRPr="00D30AA0">
              <w:rPr>
                <w:rFonts w:ascii="Times New Roman" w:hAnsi="Times New Roman" w:cs="Times New Roman"/>
              </w:rPr>
              <w:t>Wiedererkennen</w:t>
            </w:r>
          </w:p>
        </w:tc>
        <w:tc>
          <w:tcPr>
            <w:tcW w:w="2126" w:type="dxa"/>
            <w:tcBorders>
              <w:left w:val="nil"/>
              <w:bottom w:val="nil"/>
              <w:right w:val="nil"/>
            </w:tcBorders>
          </w:tcPr>
          <w:p w14:paraId="7E424E60" w14:textId="77777777" w:rsidR="00D30AA0" w:rsidRPr="00D30AA0" w:rsidRDefault="00D30AA0" w:rsidP="00D30AA0">
            <w:pPr>
              <w:spacing w:line="276" w:lineRule="auto"/>
              <w:jc w:val="center"/>
              <w:rPr>
                <w:rFonts w:ascii="Times New Roman" w:hAnsi="Times New Roman" w:cs="Times New Roman"/>
              </w:rPr>
            </w:pPr>
            <w:r w:rsidRPr="00D30AA0">
              <w:rPr>
                <w:rFonts w:ascii="Times New Roman" w:hAnsi="Times New Roman" w:cs="Times New Roman"/>
              </w:rPr>
              <w:t>76,5 %</w:t>
            </w:r>
          </w:p>
        </w:tc>
        <w:tc>
          <w:tcPr>
            <w:tcW w:w="2258" w:type="dxa"/>
            <w:tcBorders>
              <w:left w:val="nil"/>
              <w:bottom w:val="nil"/>
              <w:right w:val="nil"/>
            </w:tcBorders>
          </w:tcPr>
          <w:p w14:paraId="7E424E61" w14:textId="77777777" w:rsidR="00D30AA0" w:rsidRPr="00D30AA0" w:rsidRDefault="00D30AA0" w:rsidP="00D30AA0">
            <w:pPr>
              <w:spacing w:line="276" w:lineRule="auto"/>
              <w:jc w:val="center"/>
              <w:rPr>
                <w:rFonts w:ascii="Times New Roman" w:hAnsi="Times New Roman" w:cs="Times New Roman"/>
              </w:rPr>
            </w:pPr>
            <w:r w:rsidRPr="00D30AA0">
              <w:rPr>
                <w:rFonts w:ascii="Times New Roman" w:hAnsi="Times New Roman" w:cs="Times New Roman"/>
              </w:rPr>
              <w:t>90,2 %</w:t>
            </w:r>
          </w:p>
        </w:tc>
      </w:tr>
      <w:tr w:rsidR="00D30AA0" w14:paraId="7E424E67" w14:textId="77777777" w:rsidTr="00D30AA0">
        <w:tc>
          <w:tcPr>
            <w:tcW w:w="2694" w:type="dxa"/>
            <w:vMerge/>
            <w:tcBorders>
              <w:left w:val="nil"/>
              <w:right w:val="nil"/>
            </w:tcBorders>
          </w:tcPr>
          <w:p w14:paraId="7E424E63" w14:textId="77777777" w:rsidR="00D30AA0" w:rsidRPr="00D30AA0" w:rsidRDefault="00D30AA0" w:rsidP="00D30AA0">
            <w:pPr>
              <w:spacing w:line="276" w:lineRule="auto"/>
              <w:rPr>
                <w:rFonts w:ascii="Times New Roman" w:hAnsi="Times New Roman" w:cs="Times New Roman"/>
              </w:rPr>
            </w:pPr>
          </w:p>
        </w:tc>
        <w:tc>
          <w:tcPr>
            <w:tcW w:w="1984" w:type="dxa"/>
            <w:tcBorders>
              <w:top w:val="nil"/>
              <w:left w:val="nil"/>
              <w:right w:val="nil"/>
            </w:tcBorders>
          </w:tcPr>
          <w:p w14:paraId="7E424E64" w14:textId="77777777" w:rsidR="00D30AA0" w:rsidRPr="00D30AA0" w:rsidRDefault="00D30AA0" w:rsidP="00D30AA0">
            <w:pPr>
              <w:spacing w:line="276" w:lineRule="auto"/>
              <w:rPr>
                <w:rFonts w:ascii="Times New Roman" w:hAnsi="Times New Roman" w:cs="Times New Roman"/>
              </w:rPr>
            </w:pPr>
            <w:r w:rsidRPr="00D30AA0">
              <w:rPr>
                <w:rFonts w:ascii="Times New Roman" w:hAnsi="Times New Roman" w:cs="Times New Roman"/>
              </w:rPr>
              <w:t>Definieren</w:t>
            </w:r>
          </w:p>
        </w:tc>
        <w:tc>
          <w:tcPr>
            <w:tcW w:w="2126" w:type="dxa"/>
            <w:tcBorders>
              <w:top w:val="nil"/>
              <w:left w:val="nil"/>
              <w:right w:val="nil"/>
            </w:tcBorders>
          </w:tcPr>
          <w:p w14:paraId="7E424E65" w14:textId="77777777" w:rsidR="00D30AA0" w:rsidRPr="00D30AA0" w:rsidRDefault="00D30AA0" w:rsidP="00D30AA0">
            <w:pPr>
              <w:spacing w:line="276" w:lineRule="auto"/>
              <w:jc w:val="center"/>
              <w:rPr>
                <w:rFonts w:ascii="Times New Roman" w:hAnsi="Times New Roman" w:cs="Times New Roman"/>
              </w:rPr>
            </w:pPr>
            <w:r w:rsidRPr="00D30AA0">
              <w:rPr>
                <w:rFonts w:ascii="Times New Roman" w:hAnsi="Times New Roman" w:cs="Times New Roman"/>
              </w:rPr>
              <w:t>75 %</w:t>
            </w:r>
          </w:p>
        </w:tc>
        <w:tc>
          <w:tcPr>
            <w:tcW w:w="2258" w:type="dxa"/>
            <w:tcBorders>
              <w:top w:val="nil"/>
              <w:left w:val="nil"/>
              <w:right w:val="nil"/>
            </w:tcBorders>
          </w:tcPr>
          <w:p w14:paraId="7E424E66" w14:textId="77777777" w:rsidR="00D30AA0" w:rsidRPr="00D30AA0" w:rsidRDefault="00D30AA0" w:rsidP="00D30AA0">
            <w:pPr>
              <w:spacing w:line="276" w:lineRule="auto"/>
              <w:jc w:val="center"/>
              <w:rPr>
                <w:rFonts w:ascii="Times New Roman" w:hAnsi="Times New Roman" w:cs="Times New Roman"/>
              </w:rPr>
            </w:pPr>
            <w:r w:rsidRPr="00D30AA0">
              <w:rPr>
                <w:rFonts w:ascii="Times New Roman" w:hAnsi="Times New Roman" w:cs="Times New Roman"/>
              </w:rPr>
              <w:t>81,3 %</w:t>
            </w:r>
          </w:p>
        </w:tc>
      </w:tr>
    </w:tbl>
    <w:p w14:paraId="7E424E68" w14:textId="77777777" w:rsidR="00FC0B0D" w:rsidRDefault="00FC0B0D">
      <w:pPr>
        <w:rPr>
          <w:rFonts w:ascii="Times New Roman" w:hAnsi="Times New Roman" w:cs="Times New Roman"/>
          <w:b/>
          <w:bCs/>
        </w:rPr>
      </w:pPr>
    </w:p>
    <w:p w14:paraId="7E424E69" w14:textId="77777777" w:rsidR="00D30AA0" w:rsidRDefault="00D30AA0">
      <w:pPr>
        <w:rPr>
          <w:rFonts w:ascii="Times New Roman" w:hAnsi="Times New Roman" w:cs="Times New Roman"/>
          <w:b/>
          <w:bCs/>
        </w:rPr>
      </w:pPr>
    </w:p>
    <w:p w14:paraId="7E424E6A" w14:textId="77777777" w:rsidR="003F1F31" w:rsidRPr="00D30AA0" w:rsidRDefault="003F1F31">
      <w:pPr>
        <w:rPr>
          <w:rFonts w:ascii="Times New Roman" w:hAnsi="Times New Roman" w:cs="Times New Roman"/>
          <w:b/>
          <w:bCs/>
        </w:rPr>
      </w:pPr>
      <w:r w:rsidRPr="003F1F31">
        <w:rPr>
          <w:rFonts w:ascii="Times New Roman" w:hAnsi="Times New Roman" w:cs="Times New Roman"/>
          <w:b/>
          <w:bCs/>
        </w:rPr>
        <w:t>Literatur</w:t>
      </w:r>
    </w:p>
    <w:p w14:paraId="7E424E6B" w14:textId="77777777" w:rsidR="003F1F31" w:rsidRPr="003F1F31" w:rsidRDefault="003F1F31" w:rsidP="003F1F31">
      <w:pPr>
        <w:spacing w:before="100" w:beforeAutospacing="1" w:after="100" w:afterAutospacing="1"/>
        <w:ind w:left="397" w:hanging="397"/>
        <w:jc w:val="both"/>
        <w:rPr>
          <w:rFonts w:ascii="Times New Roman" w:eastAsia="Times New Roman" w:hAnsi="Times New Roman" w:cs="Times New Roman"/>
          <w:lang w:eastAsia="de-DE"/>
        </w:rPr>
      </w:pPr>
      <w:proofErr w:type="spellStart"/>
      <w:r w:rsidRPr="003F1F31">
        <w:rPr>
          <w:rFonts w:ascii="Times New Roman" w:eastAsia="Times New Roman" w:hAnsi="Times New Roman" w:cs="Times New Roman"/>
          <w:lang w:eastAsia="de-DE"/>
        </w:rPr>
        <w:t>Apeltauer</w:t>
      </w:r>
      <w:proofErr w:type="spellEnd"/>
      <w:r w:rsidRPr="003F1F31">
        <w:rPr>
          <w:rFonts w:ascii="Times New Roman" w:eastAsia="Times New Roman" w:hAnsi="Times New Roman" w:cs="Times New Roman"/>
          <w:lang w:eastAsia="de-DE"/>
        </w:rPr>
        <w:t xml:space="preserve">, E. (2017): Wortschatzentwicklung und Wortschatzarbeit. In: B. </w:t>
      </w:r>
      <w:proofErr w:type="spellStart"/>
      <w:r w:rsidRPr="003F1F31">
        <w:rPr>
          <w:rFonts w:ascii="Times New Roman" w:eastAsia="Times New Roman" w:hAnsi="Times New Roman" w:cs="Times New Roman"/>
          <w:lang w:eastAsia="de-DE"/>
        </w:rPr>
        <w:t>Ahrenholz</w:t>
      </w:r>
      <w:proofErr w:type="spellEnd"/>
      <w:r w:rsidRPr="003F1F31">
        <w:rPr>
          <w:rFonts w:ascii="Times New Roman" w:eastAsia="Times New Roman" w:hAnsi="Times New Roman" w:cs="Times New Roman"/>
          <w:lang w:eastAsia="de-DE"/>
        </w:rPr>
        <w:t xml:space="preserve"> &amp; I. Oomen-Welke (Hrsg.): </w:t>
      </w:r>
      <w:r w:rsidRPr="003F1F31">
        <w:rPr>
          <w:rFonts w:ascii="Times New Roman" w:eastAsia="Times New Roman" w:hAnsi="Times New Roman" w:cs="Times New Roman"/>
          <w:i/>
          <w:iCs/>
          <w:lang w:eastAsia="de-DE"/>
        </w:rPr>
        <w:t>Deutsch als Zweitsprache</w:t>
      </w:r>
      <w:r w:rsidRPr="003F1F31">
        <w:rPr>
          <w:rFonts w:ascii="Times New Roman" w:eastAsia="Times New Roman" w:hAnsi="Times New Roman" w:cs="Times New Roman"/>
          <w:lang w:eastAsia="de-DE"/>
        </w:rPr>
        <w:t xml:space="preserve">. Baltmannsweiler: Schneider Hohengehren (Deutschunterricht in Theorie und Praxis 9), 306–326. </w:t>
      </w:r>
    </w:p>
    <w:p w14:paraId="7E424E6C" w14:textId="77777777" w:rsidR="003F1F31" w:rsidRPr="003F1F31" w:rsidRDefault="003F1F31" w:rsidP="003F1F31">
      <w:pPr>
        <w:spacing w:before="100" w:beforeAutospacing="1" w:after="100" w:afterAutospacing="1"/>
        <w:ind w:left="397" w:hanging="397"/>
        <w:jc w:val="both"/>
        <w:rPr>
          <w:rFonts w:ascii="Times New Roman" w:eastAsia="Times New Roman" w:hAnsi="Times New Roman" w:cs="Times New Roman"/>
          <w:lang w:val="en-US" w:eastAsia="de-DE"/>
        </w:rPr>
      </w:pPr>
      <w:r w:rsidRPr="00C16FB8">
        <w:rPr>
          <w:rFonts w:ascii="Times New Roman" w:eastAsia="Times New Roman" w:hAnsi="Times New Roman" w:cs="Times New Roman"/>
          <w:lang w:eastAsia="de-DE"/>
        </w:rPr>
        <w:t xml:space="preserve">Carey, S. &amp; Bartlett, E. (1978): </w:t>
      </w:r>
      <w:proofErr w:type="spellStart"/>
      <w:r w:rsidRPr="00C16FB8">
        <w:rPr>
          <w:rFonts w:ascii="Times New Roman" w:eastAsia="Times New Roman" w:hAnsi="Times New Roman" w:cs="Times New Roman"/>
          <w:lang w:eastAsia="de-DE"/>
        </w:rPr>
        <w:t>Acquiring</w:t>
      </w:r>
      <w:proofErr w:type="spellEnd"/>
      <w:r w:rsidRPr="00C16FB8">
        <w:rPr>
          <w:rFonts w:ascii="Times New Roman" w:eastAsia="Times New Roman" w:hAnsi="Times New Roman" w:cs="Times New Roman"/>
          <w:lang w:eastAsia="de-DE"/>
        </w:rPr>
        <w:t xml:space="preserve"> a </w:t>
      </w:r>
      <w:proofErr w:type="spellStart"/>
      <w:r w:rsidRPr="00C16FB8">
        <w:rPr>
          <w:rFonts w:ascii="Times New Roman" w:eastAsia="Times New Roman" w:hAnsi="Times New Roman" w:cs="Times New Roman"/>
          <w:lang w:eastAsia="de-DE"/>
        </w:rPr>
        <w:t>single</w:t>
      </w:r>
      <w:proofErr w:type="spellEnd"/>
      <w:r w:rsidRPr="00C16FB8">
        <w:rPr>
          <w:rFonts w:ascii="Times New Roman" w:eastAsia="Times New Roman" w:hAnsi="Times New Roman" w:cs="Times New Roman"/>
          <w:lang w:eastAsia="de-DE"/>
        </w:rPr>
        <w:t xml:space="preserve"> </w:t>
      </w:r>
      <w:proofErr w:type="spellStart"/>
      <w:r w:rsidRPr="00C16FB8">
        <w:rPr>
          <w:rFonts w:ascii="Times New Roman" w:eastAsia="Times New Roman" w:hAnsi="Times New Roman" w:cs="Times New Roman"/>
          <w:lang w:eastAsia="de-DE"/>
        </w:rPr>
        <w:t>new</w:t>
      </w:r>
      <w:proofErr w:type="spellEnd"/>
      <w:r w:rsidRPr="00C16FB8">
        <w:rPr>
          <w:rFonts w:ascii="Times New Roman" w:eastAsia="Times New Roman" w:hAnsi="Times New Roman" w:cs="Times New Roman"/>
          <w:lang w:eastAsia="de-DE"/>
        </w:rPr>
        <w:t xml:space="preserve"> </w:t>
      </w:r>
      <w:proofErr w:type="spellStart"/>
      <w:r w:rsidRPr="00C16FB8">
        <w:rPr>
          <w:rFonts w:ascii="Times New Roman" w:eastAsia="Times New Roman" w:hAnsi="Times New Roman" w:cs="Times New Roman"/>
          <w:lang w:eastAsia="de-DE"/>
        </w:rPr>
        <w:t>word</w:t>
      </w:r>
      <w:proofErr w:type="spellEnd"/>
      <w:r w:rsidRPr="00C16FB8">
        <w:rPr>
          <w:rFonts w:ascii="Times New Roman" w:eastAsia="Times New Roman" w:hAnsi="Times New Roman" w:cs="Times New Roman"/>
          <w:lang w:eastAsia="de-DE"/>
        </w:rPr>
        <w:t xml:space="preserve">. </w:t>
      </w:r>
      <w:r w:rsidRPr="003F1F31">
        <w:rPr>
          <w:rFonts w:ascii="Times New Roman" w:eastAsia="Times New Roman" w:hAnsi="Times New Roman" w:cs="Times New Roman"/>
          <w:lang w:val="en-US" w:eastAsia="de-DE"/>
        </w:rPr>
        <w:t xml:space="preserve">In: </w:t>
      </w:r>
      <w:r w:rsidRPr="003F1F31">
        <w:rPr>
          <w:rFonts w:ascii="Times New Roman" w:eastAsia="Times New Roman" w:hAnsi="Times New Roman" w:cs="Times New Roman"/>
          <w:i/>
          <w:iCs/>
          <w:lang w:val="en-US" w:eastAsia="de-DE"/>
        </w:rPr>
        <w:t>Papers and Reports on Child Language Development 15</w:t>
      </w:r>
      <w:r w:rsidRPr="003F1F31">
        <w:rPr>
          <w:rFonts w:ascii="Times New Roman" w:eastAsia="Times New Roman" w:hAnsi="Times New Roman" w:cs="Times New Roman"/>
          <w:lang w:val="en-US" w:eastAsia="de-DE"/>
        </w:rPr>
        <w:t xml:space="preserve">, 17–29. </w:t>
      </w:r>
    </w:p>
    <w:p w14:paraId="7E424E6D" w14:textId="77777777" w:rsidR="003F1F31" w:rsidRPr="003F1F31" w:rsidRDefault="003F1F31" w:rsidP="003F1F31">
      <w:pPr>
        <w:spacing w:before="100" w:beforeAutospacing="1" w:after="100" w:afterAutospacing="1"/>
        <w:ind w:left="397" w:hanging="397"/>
        <w:jc w:val="both"/>
        <w:rPr>
          <w:rFonts w:ascii="Times New Roman" w:eastAsia="Times New Roman" w:hAnsi="Times New Roman" w:cs="Times New Roman"/>
          <w:lang w:val="en-US" w:eastAsia="de-DE"/>
        </w:rPr>
      </w:pPr>
      <w:proofErr w:type="spellStart"/>
      <w:r w:rsidRPr="003F1F31">
        <w:rPr>
          <w:rFonts w:ascii="Times New Roman" w:eastAsia="Times New Roman" w:hAnsi="Times New Roman" w:cs="Times New Roman"/>
          <w:lang w:val="en-US" w:eastAsia="de-DE"/>
        </w:rPr>
        <w:t>Dollaghan</w:t>
      </w:r>
      <w:proofErr w:type="spellEnd"/>
      <w:r w:rsidRPr="003F1F31">
        <w:rPr>
          <w:rFonts w:ascii="Times New Roman" w:eastAsia="Times New Roman" w:hAnsi="Times New Roman" w:cs="Times New Roman"/>
          <w:lang w:val="en-US" w:eastAsia="de-DE"/>
        </w:rPr>
        <w:t xml:space="preserve">, C. (1985): Child meets word: “Fast </w:t>
      </w:r>
      <w:proofErr w:type="gramStart"/>
      <w:r w:rsidRPr="003F1F31">
        <w:rPr>
          <w:rFonts w:ascii="Times New Roman" w:eastAsia="Times New Roman" w:hAnsi="Times New Roman" w:cs="Times New Roman"/>
          <w:lang w:val="en-US" w:eastAsia="de-DE"/>
        </w:rPr>
        <w:t>Mapping“ in</w:t>
      </w:r>
      <w:proofErr w:type="gramEnd"/>
      <w:r w:rsidRPr="003F1F31">
        <w:rPr>
          <w:rFonts w:ascii="Times New Roman" w:eastAsia="Times New Roman" w:hAnsi="Times New Roman" w:cs="Times New Roman"/>
          <w:lang w:val="en-US" w:eastAsia="de-DE"/>
        </w:rPr>
        <w:t xml:space="preserve"> preschool children. In: </w:t>
      </w:r>
      <w:r w:rsidRPr="003F1F31">
        <w:rPr>
          <w:rFonts w:ascii="Times New Roman" w:eastAsia="Times New Roman" w:hAnsi="Times New Roman" w:cs="Times New Roman"/>
          <w:i/>
          <w:iCs/>
          <w:lang w:val="en-US" w:eastAsia="de-DE"/>
        </w:rPr>
        <w:t>Journal of Speech and Hearing Disorders 28</w:t>
      </w:r>
      <w:r w:rsidRPr="003F1F31">
        <w:rPr>
          <w:rFonts w:ascii="Times New Roman" w:eastAsia="Times New Roman" w:hAnsi="Times New Roman" w:cs="Times New Roman"/>
          <w:lang w:val="en-US" w:eastAsia="de-DE"/>
        </w:rPr>
        <w:t xml:space="preserve">, 449–454. </w:t>
      </w:r>
    </w:p>
    <w:p w14:paraId="7E424E6E" w14:textId="77777777" w:rsidR="003F1F31" w:rsidRPr="003F1F31" w:rsidRDefault="003F1F31" w:rsidP="003F1F31">
      <w:pPr>
        <w:spacing w:before="100" w:beforeAutospacing="1" w:after="100" w:afterAutospacing="1"/>
        <w:ind w:left="397" w:hanging="397"/>
        <w:jc w:val="both"/>
        <w:rPr>
          <w:rFonts w:ascii="Times New Roman" w:eastAsia="Times New Roman" w:hAnsi="Times New Roman" w:cs="Times New Roman"/>
          <w:lang w:eastAsia="de-DE"/>
        </w:rPr>
      </w:pPr>
      <w:proofErr w:type="spellStart"/>
      <w:r w:rsidRPr="00C16FB8">
        <w:rPr>
          <w:rFonts w:ascii="Times New Roman" w:eastAsia="Times New Roman" w:hAnsi="Times New Roman" w:cs="Times New Roman"/>
          <w:lang w:val="en-US" w:eastAsia="de-DE"/>
        </w:rPr>
        <w:t>Möller</w:t>
      </w:r>
      <w:proofErr w:type="spellEnd"/>
      <w:r w:rsidRPr="00C16FB8">
        <w:rPr>
          <w:rFonts w:ascii="Times New Roman" w:eastAsia="Times New Roman" w:hAnsi="Times New Roman" w:cs="Times New Roman"/>
          <w:lang w:val="en-US" w:eastAsia="de-DE"/>
        </w:rPr>
        <w:t xml:space="preserve">, K. (2015): </w:t>
      </w:r>
      <w:proofErr w:type="spellStart"/>
      <w:r w:rsidRPr="00C16FB8">
        <w:rPr>
          <w:rFonts w:ascii="Times New Roman" w:eastAsia="Times New Roman" w:hAnsi="Times New Roman" w:cs="Times New Roman"/>
          <w:lang w:val="en-US" w:eastAsia="de-DE"/>
        </w:rPr>
        <w:t>Genetisches</w:t>
      </w:r>
      <w:proofErr w:type="spellEnd"/>
      <w:r w:rsidRPr="00C16FB8">
        <w:rPr>
          <w:rFonts w:ascii="Times New Roman" w:eastAsia="Times New Roman" w:hAnsi="Times New Roman" w:cs="Times New Roman"/>
          <w:lang w:val="en-US" w:eastAsia="de-DE"/>
        </w:rPr>
        <w:t xml:space="preserve"> </w:t>
      </w:r>
      <w:proofErr w:type="spellStart"/>
      <w:r w:rsidRPr="00C16FB8">
        <w:rPr>
          <w:rFonts w:ascii="Times New Roman" w:eastAsia="Times New Roman" w:hAnsi="Times New Roman" w:cs="Times New Roman"/>
          <w:lang w:val="en-US" w:eastAsia="de-DE"/>
        </w:rPr>
        <w:t>Lernen</w:t>
      </w:r>
      <w:proofErr w:type="spellEnd"/>
      <w:r w:rsidRPr="00C16FB8">
        <w:rPr>
          <w:rFonts w:ascii="Times New Roman" w:eastAsia="Times New Roman" w:hAnsi="Times New Roman" w:cs="Times New Roman"/>
          <w:lang w:val="en-US" w:eastAsia="de-DE"/>
        </w:rPr>
        <w:t xml:space="preserve"> und Conceptual Change. </w:t>
      </w:r>
      <w:r w:rsidRPr="003F1F31">
        <w:rPr>
          <w:rFonts w:ascii="Times New Roman" w:eastAsia="Times New Roman" w:hAnsi="Times New Roman" w:cs="Times New Roman"/>
          <w:lang w:eastAsia="de-DE"/>
        </w:rPr>
        <w:t xml:space="preserve">In: J. Kahlert, M. Fölling-Albers, M. Götz, A. Hartinger, S. Miller &amp; S. </w:t>
      </w:r>
      <w:proofErr w:type="spellStart"/>
      <w:r w:rsidRPr="003F1F31">
        <w:rPr>
          <w:rFonts w:ascii="Times New Roman" w:eastAsia="Times New Roman" w:hAnsi="Times New Roman" w:cs="Times New Roman"/>
          <w:lang w:eastAsia="de-DE"/>
        </w:rPr>
        <w:t>Wittkowske</w:t>
      </w:r>
      <w:proofErr w:type="spellEnd"/>
      <w:r w:rsidRPr="003F1F31">
        <w:rPr>
          <w:rFonts w:ascii="Times New Roman" w:eastAsia="Times New Roman" w:hAnsi="Times New Roman" w:cs="Times New Roman"/>
          <w:lang w:eastAsia="de-DE"/>
        </w:rPr>
        <w:t xml:space="preserve"> (Hrsg.): </w:t>
      </w:r>
      <w:r w:rsidRPr="003F1F31">
        <w:rPr>
          <w:rFonts w:ascii="Times New Roman" w:eastAsia="Times New Roman" w:hAnsi="Times New Roman" w:cs="Times New Roman"/>
          <w:i/>
          <w:iCs/>
          <w:lang w:eastAsia="de-DE"/>
        </w:rPr>
        <w:t>Handbuch Didaktik des Sachunterrichts</w:t>
      </w:r>
      <w:r w:rsidRPr="003F1F31">
        <w:rPr>
          <w:rFonts w:ascii="Times New Roman" w:eastAsia="Times New Roman" w:hAnsi="Times New Roman" w:cs="Times New Roman"/>
          <w:lang w:eastAsia="de-DE"/>
        </w:rPr>
        <w:t xml:space="preserve">. 2., aktualisierte und erweiterte Auflage. Bad Heilbrunn: Klinkhardt, </w:t>
      </w:r>
      <w:r>
        <w:rPr>
          <w:rFonts w:ascii="Times New Roman" w:eastAsia="Times New Roman" w:hAnsi="Times New Roman" w:cs="Times New Roman"/>
          <w:lang w:eastAsia="de-DE"/>
        </w:rPr>
        <w:br/>
      </w:r>
      <w:r w:rsidRPr="003F1F31">
        <w:rPr>
          <w:rFonts w:ascii="Times New Roman" w:eastAsia="Times New Roman" w:hAnsi="Times New Roman" w:cs="Times New Roman"/>
          <w:lang w:eastAsia="de-DE"/>
        </w:rPr>
        <w:t xml:space="preserve">243–249. </w:t>
      </w:r>
    </w:p>
    <w:p w14:paraId="7E424E6F" w14:textId="77777777" w:rsidR="003F1F31" w:rsidRPr="00C16FB8" w:rsidRDefault="003F1F31" w:rsidP="003F1F31">
      <w:pPr>
        <w:spacing w:before="100" w:beforeAutospacing="1" w:after="100" w:afterAutospacing="1"/>
        <w:ind w:left="397" w:hanging="397"/>
        <w:jc w:val="both"/>
        <w:rPr>
          <w:rFonts w:ascii="Times New Roman" w:eastAsia="Times New Roman" w:hAnsi="Times New Roman" w:cs="Times New Roman"/>
          <w:lang w:val="en-US" w:eastAsia="de-DE"/>
        </w:rPr>
      </w:pPr>
      <w:r w:rsidRPr="003F1F31">
        <w:rPr>
          <w:rFonts w:ascii="Times New Roman" w:eastAsia="Times New Roman" w:hAnsi="Times New Roman" w:cs="Times New Roman"/>
          <w:lang w:eastAsia="de-DE"/>
        </w:rPr>
        <w:t xml:space="preserve">Reinfried, S. (2010): Lernen als Vorstellungsänderung: Aspekte der Vorstellungsforschung mit Bezügen zur Geographiedidaktik. In: S. Reinfried (Hrsg.): </w:t>
      </w:r>
      <w:r w:rsidRPr="003F1F31">
        <w:rPr>
          <w:rFonts w:ascii="Times New Roman" w:eastAsia="Times New Roman" w:hAnsi="Times New Roman" w:cs="Times New Roman"/>
          <w:i/>
          <w:iCs/>
          <w:lang w:eastAsia="de-DE"/>
        </w:rPr>
        <w:t xml:space="preserve">Schülervorstellungen und geographisches Lernen. Aktuelle </w:t>
      </w:r>
      <w:proofErr w:type="spellStart"/>
      <w:r w:rsidRPr="003F1F31">
        <w:rPr>
          <w:rFonts w:ascii="Times New Roman" w:eastAsia="Times New Roman" w:hAnsi="Times New Roman" w:cs="Times New Roman"/>
          <w:i/>
          <w:iCs/>
          <w:lang w:eastAsia="de-DE"/>
        </w:rPr>
        <w:t>Conceptual</w:t>
      </w:r>
      <w:proofErr w:type="spellEnd"/>
      <w:r w:rsidRPr="003F1F31">
        <w:rPr>
          <w:rFonts w:ascii="Times New Roman" w:eastAsia="Times New Roman" w:hAnsi="Times New Roman" w:cs="Times New Roman"/>
          <w:i/>
          <w:iCs/>
          <w:lang w:eastAsia="de-DE"/>
        </w:rPr>
        <w:t>-Change-Forschung und Stand der theoretischen Diskussion</w:t>
      </w:r>
      <w:r w:rsidRPr="003F1F31">
        <w:rPr>
          <w:rFonts w:ascii="Times New Roman" w:eastAsia="Times New Roman" w:hAnsi="Times New Roman" w:cs="Times New Roman"/>
          <w:lang w:eastAsia="de-DE"/>
        </w:rPr>
        <w:t xml:space="preserve">. </w:t>
      </w:r>
      <w:r w:rsidRPr="00C16FB8">
        <w:rPr>
          <w:rFonts w:ascii="Times New Roman" w:eastAsia="Times New Roman" w:hAnsi="Times New Roman" w:cs="Times New Roman"/>
          <w:lang w:val="en-US" w:eastAsia="de-DE"/>
        </w:rPr>
        <w:t xml:space="preserve">Berlin: Logos, 1–31. </w:t>
      </w:r>
    </w:p>
    <w:p w14:paraId="7E424E70" w14:textId="77777777" w:rsidR="003F1F31" w:rsidRPr="00C16FB8" w:rsidRDefault="003F1F31" w:rsidP="003F1F31">
      <w:pPr>
        <w:spacing w:before="100" w:beforeAutospacing="1" w:after="100" w:afterAutospacing="1"/>
        <w:ind w:left="397" w:hanging="397"/>
        <w:jc w:val="both"/>
        <w:rPr>
          <w:rFonts w:ascii="Times New Roman" w:eastAsia="Times New Roman" w:hAnsi="Times New Roman" w:cs="Times New Roman"/>
          <w:lang w:val="en-US" w:eastAsia="de-DE"/>
        </w:rPr>
      </w:pPr>
      <w:r w:rsidRPr="003F1F31">
        <w:rPr>
          <w:rFonts w:ascii="Times New Roman" w:eastAsia="Times New Roman" w:hAnsi="Times New Roman" w:cs="Times New Roman"/>
          <w:lang w:val="en-US" w:eastAsia="de-DE"/>
        </w:rPr>
        <w:t xml:space="preserve">Rice, M. L. &amp; </w:t>
      </w:r>
      <w:proofErr w:type="spellStart"/>
      <w:r w:rsidRPr="003F1F31">
        <w:rPr>
          <w:rFonts w:ascii="Times New Roman" w:eastAsia="Times New Roman" w:hAnsi="Times New Roman" w:cs="Times New Roman"/>
          <w:lang w:val="en-US" w:eastAsia="de-DE"/>
        </w:rPr>
        <w:t>Woodsmall</w:t>
      </w:r>
      <w:proofErr w:type="spellEnd"/>
      <w:r w:rsidRPr="003F1F31">
        <w:rPr>
          <w:rFonts w:ascii="Times New Roman" w:eastAsia="Times New Roman" w:hAnsi="Times New Roman" w:cs="Times New Roman"/>
          <w:lang w:val="en-US" w:eastAsia="de-DE"/>
        </w:rPr>
        <w:t xml:space="preserve">, L. (1988): Lessons from television: Children's </w:t>
      </w:r>
      <w:proofErr w:type="spellStart"/>
      <w:r w:rsidRPr="003F1F31">
        <w:rPr>
          <w:rFonts w:ascii="Times New Roman" w:eastAsia="Times New Roman" w:hAnsi="Times New Roman" w:cs="Times New Roman"/>
          <w:lang w:val="en-US" w:eastAsia="de-DE"/>
        </w:rPr>
        <w:t>word</w:t>
      </w:r>
      <w:proofErr w:type="spellEnd"/>
      <w:r w:rsidRPr="003F1F31">
        <w:rPr>
          <w:rFonts w:ascii="Times New Roman" w:eastAsia="Times New Roman" w:hAnsi="Times New Roman" w:cs="Times New Roman"/>
          <w:lang w:val="en-US" w:eastAsia="de-DE"/>
        </w:rPr>
        <w:t xml:space="preserve"> learning when viewing. </w:t>
      </w:r>
      <w:r w:rsidRPr="00C16FB8">
        <w:rPr>
          <w:rFonts w:ascii="Times New Roman" w:eastAsia="Times New Roman" w:hAnsi="Times New Roman" w:cs="Times New Roman"/>
          <w:lang w:val="en-US" w:eastAsia="de-DE"/>
        </w:rPr>
        <w:t xml:space="preserve">In: </w:t>
      </w:r>
      <w:r w:rsidRPr="00C16FB8">
        <w:rPr>
          <w:rFonts w:ascii="Times New Roman" w:eastAsia="Times New Roman" w:hAnsi="Times New Roman" w:cs="Times New Roman"/>
          <w:i/>
          <w:iCs/>
          <w:lang w:val="en-US" w:eastAsia="de-DE"/>
        </w:rPr>
        <w:t>Child Development, 59</w:t>
      </w:r>
      <w:r w:rsidRPr="00C16FB8">
        <w:rPr>
          <w:rFonts w:ascii="Times New Roman" w:eastAsia="Times New Roman" w:hAnsi="Times New Roman" w:cs="Times New Roman"/>
          <w:lang w:val="en-US" w:eastAsia="de-DE"/>
        </w:rPr>
        <w:t xml:space="preserve">(2), 420–429. </w:t>
      </w:r>
    </w:p>
    <w:p w14:paraId="7E424E71" w14:textId="77777777" w:rsidR="003F1F31" w:rsidRPr="00C16FB8" w:rsidRDefault="003F1F31" w:rsidP="003F1F31">
      <w:pPr>
        <w:spacing w:before="100" w:beforeAutospacing="1" w:after="100" w:afterAutospacing="1"/>
        <w:ind w:left="397" w:hanging="397"/>
        <w:jc w:val="both"/>
        <w:rPr>
          <w:rFonts w:ascii="Times New Roman" w:eastAsia="Times New Roman" w:hAnsi="Times New Roman" w:cs="Times New Roman"/>
          <w:lang w:eastAsia="de-DE"/>
        </w:rPr>
      </w:pPr>
      <w:r w:rsidRPr="003F1F31">
        <w:rPr>
          <w:rFonts w:ascii="Times New Roman" w:eastAsia="Times New Roman" w:hAnsi="Times New Roman" w:cs="Times New Roman"/>
          <w:lang w:val="en-US" w:eastAsia="de-DE"/>
        </w:rPr>
        <w:t xml:space="preserve">Sharon, T., </w:t>
      </w:r>
      <w:proofErr w:type="spellStart"/>
      <w:r w:rsidRPr="003F1F31">
        <w:rPr>
          <w:rFonts w:ascii="Times New Roman" w:eastAsia="Times New Roman" w:hAnsi="Times New Roman" w:cs="Times New Roman"/>
          <w:lang w:val="en-US" w:eastAsia="de-DE"/>
        </w:rPr>
        <w:t>Moscovitch</w:t>
      </w:r>
      <w:proofErr w:type="spellEnd"/>
      <w:r w:rsidRPr="003F1F31">
        <w:rPr>
          <w:rFonts w:ascii="Times New Roman" w:eastAsia="Times New Roman" w:hAnsi="Times New Roman" w:cs="Times New Roman"/>
          <w:lang w:val="en-US" w:eastAsia="de-DE"/>
        </w:rPr>
        <w:t xml:space="preserve">, M. &amp; Gilboa, A. (2011): Rapid neocortical acquisition of long- term arbitrary associations independent of the hippocampus. </w:t>
      </w:r>
      <w:r w:rsidRPr="00C16FB8">
        <w:rPr>
          <w:rFonts w:ascii="Times New Roman" w:eastAsia="Times New Roman" w:hAnsi="Times New Roman" w:cs="Times New Roman"/>
          <w:lang w:eastAsia="de-DE"/>
        </w:rPr>
        <w:t xml:space="preserve">In: </w:t>
      </w:r>
      <w:r w:rsidRPr="00C16FB8">
        <w:rPr>
          <w:rFonts w:ascii="Times New Roman" w:eastAsia="Times New Roman" w:hAnsi="Times New Roman" w:cs="Times New Roman"/>
          <w:i/>
          <w:iCs/>
          <w:lang w:eastAsia="de-DE"/>
        </w:rPr>
        <w:t xml:space="preserve">Proceedings </w:t>
      </w:r>
      <w:proofErr w:type="spellStart"/>
      <w:r w:rsidRPr="00C16FB8">
        <w:rPr>
          <w:rFonts w:ascii="Times New Roman" w:eastAsia="Times New Roman" w:hAnsi="Times New Roman" w:cs="Times New Roman"/>
          <w:i/>
          <w:iCs/>
          <w:lang w:eastAsia="de-DE"/>
        </w:rPr>
        <w:t>of</w:t>
      </w:r>
      <w:proofErr w:type="spellEnd"/>
      <w:r w:rsidRPr="00C16FB8">
        <w:rPr>
          <w:rFonts w:ascii="Times New Roman" w:eastAsia="Times New Roman" w:hAnsi="Times New Roman" w:cs="Times New Roman"/>
          <w:i/>
          <w:iCs/>
          <w:lang w:eastAsia="de-DE"/>
        </w:rPr>
        <w:t xml:space="preserve"> </w:t>
      </w:r>
      <w:proofErr w:type="spellStart"/>
      <w:r w:rsidRPr="00C16FB8">
        <w:rPr>
          <w:rFonts w:ascii="Times New Roman" w:eastAsia="Times New Roman" w:hAnsi="Times New Roman" w:cs="Times New Roman"/>
          <w:i/>
          <w:iCs/>
          <w:lang w:eastAsia="de-DE"/>
        </w:rPr>
        <w:t>the</w:t>
      </w:r>
      <w:proofErr w:type="spellEnd"/>
      <w:r w:rsidRPr="00C16FB8">
        <w:rPr>
          <w:rFonts w:ascii="Times New Roman" w:eastAsia="Times New Roman" w:hAnsi="Times New Roman" w:cs="Times New Roman"/>
          <w:i/>
          <w:iCs/>
          <w:lang w:eastAsia="de-DE"/>
        </w:rPr>
        <w:t xml:space="preserve"> National Academy </w:t>
      </w:r>
      <w:proofErr w:type="spellStart"/>
      <w:r w:rsidRPr="00C16FB8">
        <w:rPr>
          <w:rFonts w:ascii="Times New Roman" w:eastAsia="Times New Roman" w:hAnsi="Times New Roman" w:cs="Times New Roman"/>
          <w:i/>
          <w:iCs/>
          <w:lang w:eastAsia="de-DE"/>
        </w:rPr>
        <w:t>of</w:t>
      </w:r>
      <w:proofErr w:type="spellEnd"/>
      <w:r w:rsidRPr="00C16FB8">
        <w:rPr>
          <w:rFonts w:ascii="Times New Roman" w:eastAsia="Times New Roman" w:hAnsi="Times New Roman" w:cs="Times New Roman"/>
          <w:i/>
          <w:iCs/>
          <w:lang w:eastAsia="de-DE"/>
        </w:rPr>
        <w:t xml:space="preserve"> Sciences 108</w:t>
      </w:r>
      <w:r w:rsidRPr="00C16FB8">
        <w:rPr>
          <w:rFonts w:ascii="Times New Roman" w:eastAsia="Times New Roman" w:hAnsi="Times New Roman" w:cs="Times New Roman"/>
          <w:lang w:eastAsia="de-DE"/>
        </w:rPr>
        <w:t xml:space="preserve">, 1146–1151. </w:t>
      </w:r>
    </w:p>
    <w:p w14:paraId="7E424E72" w14:textId="77777777" w:rsidR="003F1F31" w:rsidRPr="00811059" w:rsidRDefault="003F1F31" w:rsidP="003F1F31">
      <w:pPr>
        <w:spacing w:before="100" w:beforeAutospacing="1" w:after="100" w:afterAutospacing="1"/>
        <w:ind w:left="397" w:hanging="397"/>
        <w:jc w:val="both"/>
        <w:rPr>
          <w:rFonts w:ascii="Times New Roman" w:eastAsia="Times New Roman" w:hAnsi="Times New Roman" w:cs="Times New Roman"/>
          <w:lang w:eastAsia="de-DE"/>
        </w:rPr>
      </w:pPr>
      <w:proofErr w:type="spellStart"/>
      <w:r w:rsidRPr="003F1F31">
        <w:rPr>
          <w:rFonts w:ascii="Times New Roman" w:eastAsia="Times New Roman" w:hAnsi="Times New Roman" w:cs="Times New Roman"/>
          <w:lang w:eastAsia="de-DE"/>
        </w:rPr>
        <w:t>Skerra</w:t>
      </w:r>
      <w:proofErr w:type="spellEnd"/>
      <w:r w:rsidRPr="003F1F31">
        <w:rPr>
          <w:rFonts w:ascii="Times New Roman" w:eastAsia="Times New Roman" w:hAnsi="Times New Roman" w:cs="Times New Roman"/>
          <w:lang w:eastAsia="de-DE"/>
        </w:rPr>
        <w:t xml:space="preserve">, A. (2009): Fast Mapping-Leistungen bei Kindern mit einer semantisch-lexikalischen Störung im Rahmen einer SSES. </w:t>
      </w:r>
      <w:r w:rsidRPr="00811059">
        <w:rPr>
          <w:rFonts w:ascii="Times New Roman" w:eastAsia="Times New Roman" w:hAnsi="Times New Roman" w:cs="Times New Roman"/>
          <w:lang w:eastAsia="de-DE"/>
        </w:rPr>
        <w:t xml:space="preserve">In: </w:t>
      </w:r>
      <w:r w:rsidRPr="00811059">
        <w:rPr>
          <w:rFonts w:ascii="Times New Roman" w:eastAsia="Times New Roman" w:hAnsi="Times New Roman" w:cs="Times New Roman"/>
          <w:i/>
          <w:iCs/>
          <w:lang w:eastAsia="de-DE"/>
        </w:rPr>
        <w:t>Forum Logopädie 23</w:t>
      </w:r>
      <w:r w:rsidRPr="00811059">
        <w:rPr>
          <w:rFonts w:ascii="Times New Roman" w:eastAsia="Times New Roman" w:hAnsi="Times New Roman" w:cs="Times New Roman"/>
          <w:lang w:eastAsia="de-DE"/>
        </w:rPr>
        <w:t xml:space="preserve">(1), 6–13. </w:t>
      </w:r>
    </w:p>
    <w:p w14:paraId="7E424E73" w14:textId="77777777" w:rsidR="00C16FB8" w:rsidRPr="00811059" w:rsidRDefault="00C16FB8" w:rsidP="00811059">
      <w:pPr>
        <w:spacing w:before="100" w:beforeAutospacing="1" w:after="100" w:afterAutospacing="1"/>
        <w:ind w:left="397" w:hanging="397"/>
        <w:jc w:val="both"/>
        <w:rPr>
          <w:rFonts w:ascii="Times New Roman" w:eastAsia="Times New Roman" w:hAnsi="Times New Roman" w:cs="Times New Roman"/>
          <w:lang w:val="en-US" w:eastAsia="de-DE"/>
        </w:rPr>
      </w:pPr>
      <w:r w:rsidRPr="00C16FB8">
        <w:rPr>
          <w:rFonts w:ascii="Times New Roman" w:eastAsia="Times New Roman" w:hAnsi="Times New Roman" w:cs="Times New Roman"/>
          <w:lang w:eastAsia="de-DE"/>
        </w:rPr>
        <w:t xml:space="preserve">Stark, R. (2002): </w:t>
      </w:r>
      <w:proofErr w:type="spellStart"/>
      <w:r w:rsidRPr="00C16FB8">
        <w:rPr>
          <w:rFonts w:ascii="Times New Roman" w:eastAsia="Times New Roman" w:hAnsi="Times New Roman" w:cs="Times New Roman"/>
          <w:lang w:eastAsia="de-DE"/>
        </w:rPr>
        <w:t>Conceptual</w:t>
      </w:r>
      <w:proofErr w:type="spellEnd"/>
      <w:r w:rsidRPr="00C16FB8">
        <w:rPr>
          <w:rFonts w:ascii="Times New Roman" w:eastAsia="Times New Roman" w:hAnsi="Times New Roman" w:cs="Times New Roman"/>
          <w:lang w:eastAsia="de-DE"/>
        </w:rPr>
        <w:t xml:space="preserve"> Change: kognitivistisch oder </w:t>
      </w:r>
      <w:proofErr w:type="spellStart"/>
      <w:r w:rsidRPr="00C16FB8">
        <w:rPr>
          <w:rFonts w:ascii="Times New Roman" w:eastAsia="Times New Roman" w:hAnsi="Times New Roman" w:cs="Times New Roman"/>
          <w:lang w:eastAsia="de-DE"/>
        </w:rPr>
        <w:t>kontextualistisch</w:t>
      </w:r>
      <w:proofErr w:type="spellEnd"/>
      <w:r w:rsidRPr="00C16FB8">
        <w:rPr>
          <w:rFonts w:ascii="Times New Roman" w:eastAsia="Times New Roman" w:hAnsi="Times New Roman" w:cs="Times New Roman"/>
          <w:lang w:eastAsia="de-DE"/>
        </w:rPr>
        <w:t>?</w:t>
      </w:r>
      <w:r w:rsidR="00811059">
        <w:rPr>
          <w:rFonts w:ascii="Times New Roman" w:eastAsia="Times New Roman" w:hAnsi="Times New Roman" w:cs="Times New Roman"/>
          <w:lang w:eastAsia="de-DE"/>
        </w:rPr>
        <w:t xml:space="preserve"> </w:t>
      </w:r>
      <w:r w:rsidRPr="00811059">
        <w:rPr>
          <w:rFonts w:ascii="Times New Roman" w:eastAsia="Times New Roman" w:hAnsi="Times New Roman" w:cs="Times New Roman"/>
          <w:lang w:val="en-US" w:eastAsia="de-DE"/>
        </w:rPr>
        <w:t>(</w:t>
      </w:r>
      <w:proofErr w:type="spellStart"/>
      <w:r w:rsidRPr="00811059">
        <w:rPr>
          <w:rFonts w:ascii="Times New Roman" w:eastAsia="Times New Roman" w:hAnsi="Times New Roman" w:cs="Times New Roman"/>
          <w:lang w:val="en-US" w:eastAsia="de-DE"/>
        </w:rPr>
        <w:t>Forschungs</w:t>
      </w:r>
      <w:r w:rsidR="00811059">
        <w:rPr>
          <w:rFonts w:ascii="Times New Roman" w:eastAsia="Times New Roman" w:hAnsi="Times New Roman" w:cs="Times New Roman"/>
          <w:lang w:val="en-US" w:eastAsia="de-DE"/>
        </w:rPr>
        <w:t>-</w:t>
      </w:r>
      <w:r w:rsidRPr="00811059">
        <w:rPr>
          <w:rFonts w:ascii="Times New Roman" w:eastAsia="Times New Roman" w:hAnsi="Times New Roman" w:cs="Times New Roman"/>
          <w:lang w:val="en-US" w:eastAsia="de-DE"/>
        </w:rPr>
        <w:t>bericht</w:t>
      </w:r>
      <w:proofErr w:type="spellEnd"/>
      <w:r w:rsidRPr="00811059">
        <w:rPr>
          <w:rFonts w:ascii="Times New Roman" w:eastAsia="Times New Roman" w:hAnsi="Times New Roman" w:cs="Times New Roman"/>
          <w:lang w:val="en-US" w:eastAsia="de-DE"/>
        </w:rPr>
        <w:t xml:space="preserve"> Nr. 149).</w:t>
      </w:r>
      <w:r w:rsidRPr="00811059">
        <w:rPr>
          <w:rFonts w:ascii="Verdana" w:hAnsi="Verdana"/>
          <w:color w:val="444444"/>
          <w:sz w:val="18"/>
          <w:szCs w:val="18"/>
          <w:shd w:val="clear" w:color="auto" w:fill="FFFFFF"/>
          <w:lang w:val="en-US"/>
        </w:rPr>
        <w:t xml:space="preserve"> </w:t>
      </w:r>
      <w:r w:rsidRPr="00811059">
        <w:rPr>
          <w:rFonts w:ascii="Times New Roman" w:eastAsia="Times New Roman" w:hAnsi="Times New Roman" w:cs="Times New Roman"/>
          <w:lang w:val="en-US" w:eastAsia="de-DE"/>
        </w:rPr>
        <w:t>DOI: </w:t>
      </w:r>
      <w:hyperlink r:id="rId7" w:history="1">
        <w:r w:rsidRPr="00811059">
          <w:rPr>
            <w:rFonts w:ascii="Times New Roman" w:eastAsia="Times New Roman" w:hAnsi="Times New Roman" w:cs="Times New Roman"/>
            <w:lang w:val="en-US" w:eastAsia="de-DE"/>
          </w:rPr>
          <w:t>10.5282/</w:t>
        </w:r>
        <w:proofErr w:type="spellStart"/>
        <w:r w:rsidRPr="00811059">
          <w:rPr>
            <w:rFonts w:ascii="Times New Roman" w:eastAsia="Times New Roman" w:hAnsi="Times New Roman" w:cs="Times New Roman"/>
            <w:lang w:val="en-US" w:eastAsia="de-DE"/>
          </w:rPr>
          <w:t>ubm</w:t>
        </w:r>
        <w:proofErr w:type="spellEnd"/>
        <w:r w:rsidRPr="00811059">
          <w:rPr>
            <w:rFonts w:ascii="Times New Roman" w:eastAsia="Times New Roman" w:hAnsi="Times New Roman" w:cs="Times New Roman"/>
            <w:lang w:val="en-US" w:eastAsia="de-DE"/>
          </w:rPr>
          <w:t>/epub.257</w:t>
        </w:r>
      </w:hyperlink>
    </w:p>
    <w:p w14:paraId="7E424E74" w14:textId="77777777" w:rsidR="00FC0B0D" w:rsidRPr="00C16FB8" w:rsidRDefault="003F1F31" w:rsidP="00FE368A">
      <w:pPr>
        <w:spacing w:before="100" w:beforeAutospacing="1" w:after="100" w:afterAutospacing="1"/>
        <w:ind w:left="397" w:hanging="397"/>
        <w:jc w:val="both"/>
        <w:rPr>
          <w:lang w:val="en-US"/>
        </w:rPr>
      </w:pPr>
      <w:r w:rsidRPr="003F1F31">
        <w:rPr>
          <w:rFonts w:ascii="Times New Roman" w:eastAsia="Times New Roman" w:hAnsi="Times New Roman" w:cs="Times New Roman"/>
          <w:lang w:val="en-US" w:eastAsia="de-DE"/>
        </w:rPr>
        <w:t xml:space="preserve">van Horn, D. &amp; Kan, P. (2016): Fast Mapping by bilingual children: Storybooks and cartoons. </w:t>
      </w:r>
      <w:r w:rsidRPr="00C16FB8">
        <w:rPr>
          <w:rFonts w:ascii="Times New Roman" w:eastAsia="Times New Roman" w:hAnsi="Times New Roman" w:cs="Times New Roman"/>
          <w:lang w:val="en-US" w:eastAsia="de-DE"/>
        </w:rPr>
        <w:t xml:space="preserve">In: </w:t>
      </w:r>
      <w:r w:rsidRPr="00C16FB8">
        <w:rPr>
          <w:rFonts w:ascii="Times New Roman" w:eastAsia="Times New Roman" w:hAnsi="Times New Roman" w:cs="Times New Roman"/>
          <w:i/>
          <w:iCs/>
          <w:lang w:val="en-US" w:eastAsia="de-DE"/>
        </w:rPr>
        <w:t>Child Language Teaching &amp; Therapy 32</w:t>
      </w:r>
      <w:r w:rsidRPr="00C16FB8">
        <w:rPr>
          <w:rFonts w:ascii="Times New Roman" w:eastAsia="Times New Roman" w:hAnsi="Times New Roman" w:cs="Times New Roman"/>
          <w:lang w:val="en-US" w:eastAsia="de-DE"/>
        </w:rPr>
        <w:t>(1), 65–77.</w:t>
      </w:r>
    </w:p>
    <w:sectPr w:rsidR="00FC0B0D" w:rsidRPr="00C16FB8" w:rsidSect="00BB6E7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4E77" w14:textId="77777777" w:rsidR="00F95ED7" w:rsidRDefault="00F95ED7" w:rsidP="00FE368A">
      <w:r>
        <w:separator/>
      </w:r>
    </w:p>
  </w:endnote>
  <w:endnote w:type="continuationSeparator" w:id="0">
    <w:p w14:paraId="7E424E78" w14:textId="77777777" w:rsidR="00F95ED7" w:rsidRDefault="00F95ED7" w:rsidP="00FE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4E75" w14:textId="77777777" w:rsidR="00F95ED7" w:rsidRDefault="00F95ED7" w:rsidP="00FE368A">
      <w:r>
        <w:separator/>
      </w:r>
    </w:p>
  </w:footnote>
  <w:footnote w:type="continuationSeparator" w:id="0">
    <w:p w14:paraId="7E424E76" w14:textId="77777777" w:rsidR="00F95ED7" w:rsidRDefault="00F95ED7" w:rsidP="00FE368A">
      <w:r>
        <w:continuationSeparator/>
      </w:r>
    </w:p>
  </w:footnote>
  <w:footnote w:id="1">
    <w:p w14:paraId="7E424E79" w14:textId="77777777" w:rsidR="00FE368A" w:rsidRPr="005B4B16" w:rsidRDefault="00FE368A">
      <w:pPr>
        <w:pStyle w:val="Funotentext"/>
        <w:rPr>
          <w:rFonts w:ascii="Times New Roman" w:hAnsi="Times New Roman" w:cs="Times New Roman"/>
        </w:rPr>
      </w:pPr>
      <w:r w:rsidRPr="005B4B16">
        <w:rPr>
          <w:rStyle w:val="Funotenzeichen"/>
          <w:rFonts w:ascii="Times New Roman" w:hAnsi="Times New Roman" w:cs="Times New Roman"/>
        </w:rPr>
        <w:footnoteRef/>
      </w:r>
      <w:r w:rsidRPr="005B4B16">
        <w:rPr>
          <w:rFonts w:ascii="Times New Roman" w:hAnsi="Times New Roman" w:cs="Times New Roman"/>
        </w:rPr>
        <w:t xml:space="preserve"> Bei der Personifikation ist lediglich die Wortwurzel „Person“ alltagssprachlich bekannt, was den Ergebnissen zufolge jedoch keinen verfälschenden Einfluss hatte.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F31"/>
    <w:rsid w:val="002B3EA7"/>
    <w:rsid w:val="003F1F31"/>
    <w:rsid w:val="00480E5F"/>
    <w:rsid w:val="005B4B16"/>
    <w:rsid w:val="006548C5"/>
    <w:rsid w:val="0073748B"/>
    <w:rsid w:val="007554E0"/>
    <w:rsid w:val="00782D7A"/>
    <w:rsid w:val="00811059"/>
    <w:rsid w:val="008208E0"/>
    <w:rsid w:val="0092537F"/>
    <w:rsid w:val="00943FC8"/>
    <w:rsid w:val="009B0B48"/>
    <w:rsid w:val="009F18CF"/>
    <w:rsid w:val="00BB6E7C"/>
    <w:rsid w:val="00BC4026"/>
    <w:rsid w:val="00BE74D0"/>
    <w:rsid w:val="00C0150F"/>
    <w:rsid w:val="00C16FB8"/>
    <w:rsid w:val="00CF1434"/>
    <w:rsid w:val="00D26444"/>
    <w:rsid w:val="00D30AA0"/>
    <w:rsid w:val="00E70923"/>
    <w:rsid w:val="00EC12F5"/>
    <w:rsid w:val="00F95ED7"/>
    <w:rsid w:val="00FC0B0D"/>
    <w:rsid w:val="00FE3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4E37"/>
  <w15:docId w15:val="{7A2A07C0-A498-4822-9C1C-445B84E1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6E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92537F"/>
    <w:pPr>
      <w:tabs>
        <w:tab w:val="right" w:leader="dot" w:pos="9062"/>
      </w:tabs>
      <w:spacing w:after="100"/>
    </w:pPr>
    <w:rPr>
      <w:rFonts w:ascii="Times New Roman" w:hAnsi="Times New Roman"/>
      <w:b/>
      <w:szCs w:val="32"/>
    </w:rPr>
  </w:style>
  <w:style w:type="paragraph" w:styleId="StandardWeb">
    <w:name w:val="Normal (Web)"/>
    <w:basedOn w:val="Standard"/>
    <w:uiPriority w:val="99"/>
    <w:unhideWhenUsed/>
    <w:rsid w:val="003F1F31"/>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3F1F31"/>
    <w:rPr>
      <w:sz w:val="16"/>
      <w:szCs w:val="16"/>
    </w:rPr>
  </w:style>
  <w:style w:type="paragraph" w:styleId="Kommentartext">
    <w:name w:val="annotation text"/>
    <w:basedOn w:val="Standard"/>
    <w:link w:val="KommentartextZchn"/>
    <w:uiPriority w:val="99"/>
    <w:semiHidden/>
    <w:unhideWhenUsed/>
    <w:rsid w:val="003F1F31"/>
    <w:rPr>
      <w:sz w:val="20"/>
      <w:szCs w:val="20"/>
    </w:rPr>
  </w:style>
  <w:style w:type="character" w:customStyle="1" w:styleId="KommentartextZchn">
    <w:name w:val="Kommentartext Zchn"/>
    <w:basedOn w:val="Absatz-Standardschriftart"/>
    <w:link w:val="Kommentartext"/>
    <w:uiPriority w:val="99"/>
    <w:semiHidden/>
    <w:rsid w:val="003F1F31"/>
    <w:rPr>
      <w:sz w:val="20"/>
      <w:szCs w:val="20"/>
    </w:rPr>
  </w:style>
  <w:style w:type="paragraph" w:styleId="Kommentarthema">
    <w:name w:val="annotation subject"/>
    <w:basedOn w:val="Kommentartext"/>
    <w:next w:val="Kommentartext"/>
    <w:link w:val="KommentarthemaZchn"/>
    <w:uiPriority w:val="99"/>
    <w:semiHidden/>
    <w:unhideWhenUsed/>
    <w:rsid w:val="003F1F31"/>
    <w:rPr>
      <w:b/>
      <w:bCs/>
    </w:rPr>
  </w:style>
  <w:style w:type="character" w:customStyle="1" w:styleId="KommentarthemaZchn">
    <w:name w:val="Kommentarthema Zchn"/>
    <w:basedOn w:val="KommentartextZchn"/>
    <w:link w:val="Kommentarthema"/>
    <w:uiPriority w:val="99"/>
    <w:semiHidden/>
    <w:rsid w:val="003F1F31"/>
    <w:rPr>
      <w:b/>
      <w:bCs/>
      <w:sz w:val="20"/>
      <w:szCs w:val="20"/>
    </w:rPr>
  </w:style>
  <w:style w:type="character" w:customStyle="1" w:styleId="creator">
    <w:name w:val="creator"/>
    <w:basedOn w:val="Absatz-Standardschriftart"/>
    <w:rsid w:val="00C16FB8"/>
  </w:style>
  <w:style w:type="character" w:customStyle="1" w:styleId="personname">
    <w:name w:val="person_name"/>
    <w:basedOn w:val="Absatz-Standardschriftart"/>
    <w:rsid w:val="00C16FB8"/>
  </w:style>
  <w:style w:type="character" w:customStyle="1" w:styleId="Titel1">
    <w:name w:val="Titel1"/>
    <w:basedOn w:val="Absatz-Standardschriftart"/>
    <w:rsid w:val="00C16FB8"/>
  </w:style>
  <w:style w:type="character" w:customStyle="1" w:styleId="publin">
    <w:name w:val="publ_in"/>
    <w:basedOn w:val="Absatz-Standardschriftart"/>
    <w:rsid w:val="00C16FB8"/>
  </w:style>
  <w:style w:type="character" w:styleId="Hyperlink">
    <w:name w:val="Hyperlink"/>
    <w:basedOn w:val="Absatz-Standardschriftart"/>
    <w:uiPriority w:val="99"/>
    <w:semiHidden/>
    <w:unhideWhenUsed/>
    <w:rsid w:val="00C16FB8"/>
    <w:rPr>
      <w:color w:val="0000FF"/>
      <w:u w:val="single"/>
    </w:rPr>
  </w:style>
  <w:style w:type="table" w:styleId="Tabellenraster">
    <w:name w:val="Table Grid"/>
    <w:basedOn w:val="NormaleTabelle"/>
    <w:uiPriority w:val="39"/>
    <w:rsid w:val="00D30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D30AA0"/>
    <w:pPr>
      <w:spacing w:after="200"/>
    </w:pPr>
    <w:rPr>
      <w:i/>
      <w:iCs/>
      <w:color w:val="44546A" w:themeColor="text2"/>
      <w:sz w:val="18"/>
      <w:szCs w:val="18"/>
    </w:rPr>
  </w:style>
  <w:style w:type="paragraph" w:styleId="Funotentext">
    <w:name w:val="footnote text"/>
    <w:basedOn w:val="Standard"/>
    <w:link w:val="FunotentextZchn"/>
    <w:uiPriority w:val="99"/>
    <w:semiHidden/>
    <w:unhideWhenUsed/>
    <w:rsid w:val="00FE368A"/>
    <w:rPr>
      <w:sz w:val="20"/>
      <w:szCs w:val="20"/>
    </w:rPr>
  </w:style>
  <w:style w:type="character" w:customStyle="1" w:styleId="FunotentextZchn">
    <w:name w:val="Fußnotentext Zchn"/>
    <w:basedOn w:val="Absatz-Standardschriftart"/>
    <w:link w:val="Funotentext"/>
    <w:uiPriority w:val="99"/>
    <w:semiHidden/>
    <w:rsid w:val="00FE368A"/>
    <w:rPr>
      <w:sz w:val="20"/>
      <w:szCs w:val="20"/>
    </w:rPr>
  </w:style>
  <w:style w:type="character" w:styleId="Funotenzeichen">
    <w:name w:val="footnote reference"/>
    <w:basedOn w:val="Absatz-Standardschriftart"/>
    <w:uiPriority w:val="99"/>
    <w:semiHidden/>
    <w:unhideWhenUsed/>
    <w:rsid w:val="00FE3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7230">
      <w:bodyDiv w:val="1"/>
      <w:marLeft w:val="0"/>
      <w:marRight w:val="0"/>
      <w:marTop w:val="0"/>
      <w:marBottom w:val="0"/>
      <w:divBdr>
        <w:top w:val="none" w:sz="0" w:space="0" w:color="auto"/>
        <w:left w:val="none" w:sz="0" w:space="0" w:color="auto"/>
        <w:bottom w:val="none" w:sz="0" w:space="0" w:color="auto"/>
        <w:right w:val="none" w:sz="0" w:space="0" w:color="auto"/>
      </w:divBdr>
      <w:divsChild>
        <w:div w:id="293021009">
          <w:marLeft w:val="0"/>
          <w:marRight w:val="0"/>
          <w:marTop w:val="0"/>
          <w:marBottom w:val="0"/>
          <w:divBdr>
            <w:top w:val="none" w:sz="0" w:space="0" w:color="auto"/>
            <w:left w:val="none" w:sz="0" w:space="0" w:color="auto"/>
            <w:bottom w:val="none" w:sz="0" w:space="0" w:color="auto"/>
            <w:right w:val="none" w:sz="0" w:space="0" w:color="auto"/>
          </w:divBdr>
          <w:divsChild>
            <w:div w:id="1894391727">
              <w:marLeft w:val="0"/>
              <w:marRight w:val="0"/>
              <w:marTop w:val="0"/>
              <w:marBottom w:val="0"/>
              <w:divBdr>
                <w:top w:val="none" w:sz="0" w:space="0" w:color="auto"/>
                <w:left w:val="none" w:sz="0" w:space="0" w:color="auto"/>
                <w:bottom w:val="none" w:sz="0" w:space="0" w:color="auto"/>
                <w:right w:val="none" w:sz="0" w:space="0" w:color="auto"/>
              </w:divBdr>
              <w:divsChild>
                <w:div w:id="20093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4927">
      <w:bodyDiv w:val="1"/>
      <w:marLeft w:val="0"/>
      <w:marRight w:val="0"/>
      <w:marTop w:val="0"/>
      <w:marBottom w:val="0"/>
      <w:divBdr>
        <w:top w:val="none" w:sz="0" w:space="0" w:color="auto"/>
        <w:left w:val="none" w:sz="0" w:space="0" w:color="auto"/>
        <w:bottom w:val="none" w:sz="0" w:space="0" w:color="auto"/>
        <w:right w:val="none" w:sz="0" w:space="0" w:color="auto"/>
      </w:divBdr>
      <w:divsChild>
        <w:div w:id="737290681">
          <w:marLeft w:val="0"/>
          <w:marRight w:val="0"/>
          <w:marTop w:val="0"/>
          <w:marBottom w:val="0"/>
          <w:divBdr>
            <w:top w:val="none" w:sz="0" w:space="0" w:color="auto"/>
            <w:left w:val="none" w:sz="0" w:space="0" w:color="auto"/>
            <w:bottom w:val="none" w:sz="0" w:space="0" w:color="auto"/>
            <w:right w:val="none" w:sz="0" w:space="0" w:color="auto"/>
          </w:divBdr>
          <w:divsChild>
            <w:div w:id="1492480302">
              <w:marLeft w:val="0"/>
              <w:marRight w:val="0"/>
              <w:marTop w:val="0"/>
              <w:marBottom w:val="0"/>
              <w:divBdr>
                <w:top w:val="none" w:sz="0" w:space="0" w:color="auto"/>
                <w:left w:val="none" w:sz="0" w:space="0" w:color="auto"/>
                <w:bottom w:val="none" w:sz="0" w:space="0" w:color="auto"/>
                <w:right w:val="none" w:sz="0" w:space="0" w:color="auto"/>
              </w:divBdr>
              <w:divsChild>
                <w:div w:id="1953589539">
                  <w:marLeft w:val="0"/>
                  <w:marRight w:val="0"/>
                  <w:marTop w:val="0"/>
                  <w:marBottom w:val="0"/>
                  <w:divBdr>
                    <w:top w:val="none" w:sz="0" w:space="0" w:color="auto"/>
                    <w:left w:val="none" w:sz="0" w:space="0" w:color="auto"/>
                    <w:bottom w:val="none" w:sz="0" w:space="0" w:color="auto"/>
                    <w:right w:val="none" w:sz="0" w:space="0" w:color="auto"/>
                  </w:divBdr>
                </w:div>
                <w:div w:id="58327406">
                  <w:marLeft w:val="0"/>
                  <w:marRight w:val="0"/>
                  <w:marTop w:val="0"/>
                  <w:marBottom w:val="0"/>
                  <w:divBdr>
                    <w:top w:val="none" w:sz="0" w:space="0" w:color="auto"/>
                    <w:left w:val="none" w:sz="0" w:space="0" w:color="auto"/>
                    <w:bottom w:val="none" w:sz="0" w:space="0" w:color="auto"/>
                    <w:right w:val="none" w:sz="0" w:space="0" w:color="auto"/>
                  </w:divBdr>
                </w:div>
                <w:div w:id="1943030753">
                  <w:marLeft w:val="0"/>
                  <w:marRight w:val="0"/>
                  <w:marTop w:val="0"/>
                  <w:marBottom w:val="0"/>
                  <w:divBdr>
                    <w:top w:val="none" w:sz="0" w:space="0" w:color="auto"/>
                    <w:left w:val="none" w:sz="0" w:space="0" w:color="auto"/>
                    <w:bottom w:val="none" w:sz="0" w:space="0" w:color="auto"/>
                    <w:right w:val="none" w:sz="0" w:space="0" w:color="auto"/>
                  </w:divBdr>
                </w:div>
                <w:div w:id="193731718">
                  <w:marLeft w:val="0"/>
                  <w:marRight w:val="0"/>
                  <w:marTop w:val="0"/>
                  <w:marBottom w:val="0"/>
                  <w:divBdr>
                    <w:top w:val="none" w:sz="0" w:space="0" w:color="auto"/>
                    <w:left w:val="none" w:sz="0" w:space="0" w:color="auto"/>
                    <w:bottom w:val="none" w:sz="0" w:space="0" w:color="auto"/>
                    <w:right w:val="none" w:sz="0" w:space="0" w:color="auto"/>
                  </w:divBdr>
                </w:div>
                <w:div w:id="1481575759">
                  <w:marLeft w:val="0"/>
                  <w:marRight w:val="0"/>
                  <w:marTop w:val="0"/>
                  <w:marBottom w:val="0"/>
                  <w:divBdr>
                    <w:top w:val="none" w:sz="0" w:space="0" w:color="auto"/>
                    <w:left w:val="none" w:sz="0" w:space="0" w:color="auto"/>
                    <w:bottom w:val="none" w:sz="0" w:space="0" w:color="auto"/>
                    <w:right w:val="none" w:sz="0" w:space="0" w:color="auto"/>
                  </w:divBdr>
                </w:div>
                <w:div w:id="224881823">
                  <w:marLeft w:val="0"/>
                  <w:marRight w:val="0"/>
                  <w:marTop w:val="0"/>
                  <w:marBottom w:val="0"/>
                  <w:divBdr>
                    <w:top w:val="none" w:sz="0" w:space="0" w:color="auto"/>
                    <w:left w:val="none" w:sz="0" w:space="0" w:color="auto"/>
                    <w:bottom w:val="none" w:sz="0" w:space="0" w:color="auto"/>
                    <w:right w:val="none" w:sz="0" w:space="0" w:color="auto"/>
                  </w:divBdr>
                </w:div>
                <w:div w:id="823931137">
                  <w:marLeft w:val="0"/>
                  <w:marRight w:val="0"/>
                  <w:marTop w:val="0"/>
                  <w:marBottom w:val="0"/>
                  <w:divBdr>
                    <w:top w:val="none" w:sz="0" w:space="0" w:color="auto"/>
                    <w:left w:val="none" w:sz="0" w:space="0" w:color="auto"/>
                    <w:bottom w:val="none" w:sz="0" w:space="0" w:color="auto"/>
                    <w:right w:val="none" w:sz="0" w:space="0" w:color="auto"/>
                  </w:divBdr>
                </w:div>
                <w:div w:id="263539838">
                  <w:marLeft w:val="0"/>
                  <w:marRight w:val="0"/>
                  <w:marTop w:val="0"/>
                  <w:marBottom w:val="0"/>
                  <w:divBdr>
                    <w:top w:val="none" w:sz="0" w:space="0" w:color="auto"/>
                    <w:left w:val="none" w:sz="0" w:space="0" w:color="auto"/>
                    <w:bottom w:val="none" w:sz="0" w:space="0" w:color="auto"/>
                    <w:right w:val="none" w:sz="0" w:space="0" w:color="auto"/>
                  </w:divBdr>
                </w:div>
                <w:div w:id="289554564">
                  <w:marLeft w:val="0"/>
                  <w:marRight w:val="0"/>
                  <w:marTop w:val="0"/>
                  <w:marBottom w:val="0"/>
                  <w:divBdr>
                    <w:top w:val="none" w:sz="0" w:space="0" w:color="auto"/>
                    <w:left w:val="none" w:sz="0" w:space="0" w:color="auto"/>
                    <w:bottom w:val="none" w:sz="0" w:space="0" w:color="auto"/>
                    <w:right w:val="none" w:sz="0" w:space="0" w:color="auto"/>
                  </w:divBdr>
                </w:div>
                <w:div w:id="309940487">
                  <w:marLeft w:val="0"/>
                  <w:marRight w:val="0"/>
                  <w:marTop w:val="0"/>
                  <w:marBottom w:val="0"/>
                  <w:divBdr>
                    <w:top w:val="none" w:sz="0" w:space="0" w:color="auto"/>
                    <w:left w:val="none" w:sz="0" w:space="0" w:color="auto"/>
                    <w:bottom w:val="none" w:sz="0" w:space="0" w:color="auto"/>
                    <w:right w:val="none" w:sz="0" w:space="0" w:color="auto"/>
                  </w:divBdr>
                </w:div>
                <w:div w:id="312804920">
                  <w:marLeft w:val="0"/>
                  <w:marRight w:val="0"/>
                  <w:marTop w:val="0"/>
                  <w:marBottom w:val="0"/>
                  <w:divBdr>
                    <w:top w:val="none" w:sz="0" w:space="0" w:color="auto"/>
                    <w:left w:val="none" w:sz="0" w:space="0" w:color="auto"/>
                    <w:bottom w:val="none" w:sz="0" w:space="0" w:color="auto"/>
                    <w:right w:val="none" w:sz="0" w:space="0" w:color="auto"/>
                  </w:divBdr>
                </w:div>
                <w:div w:id="275527157">
                  <w:marLeft w:val="0"/>
                  <w:marRight w:val="0"/>
                  <w:marTop w:val="0"/>
                  <w:marBottom w:val="0"/>
                  <w:divBdr>
                    <w:top w:val="none" w:sz="0" w:space="0" w:color="auto"/>
                    <w:left w:val="none" w:sz="0" w:space="0" w:color="auto"/>
                    <w:bottom w:val="none" w:sz="0" w:space="0" w:color="auto"/>
                    <w:right w:val="none" w:sz="0" w:space="0" w:color="auto"/>
                  </w:divBdr>
                </w:div>
                <w:div w:id="2875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4156">
      <w:bodyDiv w:val="1"/>
      <w:marLeft w:val="0"/>
      <w:marRight w:val="0"/>
      <w:marTop w:val="0"/>
      <w:marBottom w:val="0"/>
      <w:divBdr>
        <w:top w:val="none" w:sz="0" w:space="0" w:color="auto"/>
        <w:left w:val="none" w:sz="0" w:space="0" w:color="auto"/>
        <w:bottom w:val="none" w:sz="0" w:space="0" w:color="auto"/>
        <w:right w:val="none" w:sz="0" w:space="0" w:color="auto"/>
      </w:divBdr>
      <w:divsChild>
        <w:div w:id="2018337200">
          <w:marLeft w:val="0"/>
          <w:marRight w:val="0"/>
          <w:marTop w:val="0"/>
          <w:marBottom w:val="0"/>
          <w:divBdr>
            <w:top w:val="none" w:sz="0" w:space="0" w:color="auto"/>
            <w:left w:val="none" w:sz="0" w:space="0" w:color="auto"/>
            <w:bottom w:val="none" w:sz="0" w:space="0" w:color="auto"/>
            <w:right w:val="none" w:sz="0" w:space="0" w:color="auto"/>
          </w:divBdr>
          <w:divsChild>
            <w:div w:id="147095037">
              <w:marLeft w:val="0"/>
              <w:marRight w:val="0"/>
              <w:marTop w:val="0"/>
              <w:marBottom w:val="0"/>
              <w:divBdr>
                <w:top w:val="none" w:sz="0" w:space="0" w:color="auto"/>
                <w:left w:val="none" w:sz="0" w:space="0" w:color="auto"/>
                <w:bottom w:val="none" w:sz="0" w:space="0" w:color="auto"/>
                <w:right w:val="none" w:sz="0" w:space="0" w:color="auto"/>
              </w:divBdr>
              <w:divsChild>
                <w:div w:id="14021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2612">
      <w:bodyDiv w:val="1"/>
      <w:marLeft w:val="0"/>
      <w:marRight w:val="0"/>
      <w:marTop w:val="0"/>
      <w:marBottom w:val="0"/>
      <w:divBdr>
        <w:top w:val="none" w:sz="0" w:space="0" w:color="auto"/>
        <w:left w:val="none" w:sz="0" w:space="0" w:color="auto"/>
        <w:bottom w:val="none" w:sz="0" w:space="0" w:color="auto"/>
        <w:right w:val="none" w:sz="0" w:space="0" w:color="auto"/>
      </w:divBdr>
      <w:divsChild>
        <w:div w:id="2008745950">
          <w:marLeft w:val="0"/>
          <w:marRight w:val="0"/>
          <w:marTop w:val="0"/>
          <w:marBottom w:val="0"/>
          <w:divBdr>
            <w:top w:val="none" w:sz="0" w:space="0" w:color="auto"/>
            <w:left w:val="none" w:sz="0" w:space="0" w:color="auto"/>
            <w:bottom w:val="none" w:sz="0" w:space="0" w:color="auto"/>
            <w:right w:val="none" w:sz="0" w:space="0" w:color="auto"/>
          </w:divBdr>
          <w:divsChild>
            <w:div w:id="1208836326">
              <w:marLeft w:val="0"/>
              <w:marRight w:val="0"/>
              <w:marTop w:val="0"/>
              <w:marBottom w:val="0"/>
              <w:divBdr>
                <w:top w:val="none" w:sz="0" w:space="0" w:color="auto"/>
                <w:left w:val="none" w:sz="0" w:space="0" w:color="auto"/>
                <w:bottom w:val="none" w:sz="0" w:space="0" w:color="auto"/>
                <w:right w:val="none" w:sz="0" w:space="0" w:color="auto"/>
              </w:divBdr>
              <w:divsChild>
                <w:div w:id="1251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52820">
      <w:bodyDiv w:val="1"/>
      <w:marLeft w:val="0"/>
      <w:marRight w:val="0"/>
      <w:marTop w:val="0"/>
      <w:marBottom w:val="0"/>
      <w:divBdr>
        <w:top w:val="none" w:sz="0" w:space="0" w:color="auto"/>
        <w:left w:val="none" w:sz="0" w:space="0" w:color="auto"/>
        <w:bottom w:val="none" w:sz="0" w:space="0" w:color="auto"/>
        <w:right w:val="none" w:sz="0" w:space="0" w:color="auto"/>
      </w:divBdr>
      <w:divsChild>
        <w:div w:id="1207567249">
          <w:marLeft w:val="0"/>
          <w:marRight w:val="0"/>
          <w:marTop w:val="0"/>
          <w:marBottom w:val="0"/>
          <w:divBdr>
            <w:top w:val="none" w:sz="0" w:space="0" w:color="auto"/>
            <w:left w:val="none" w:sz="0" w:space="0" w:color="auto"/>
            <w:bottom w:val="none" w:sz="0" w:space="0" w:color="auto"/>
            <w:right w:val="none" w:sz="0" w:space="0" w:color="auto"/>
          </w:divBdr>
          <w:divsChild>
            <w:div w:id="380635612">
              <w:marLeft w:val="0"/>
              <w:marRight w:val="0"/>
              <w:marTop w:val="0"/>
              <w:marBottom w:val="0"/>
              <w:divBdr>
                <w:top w:val="none" w:sz="0" w:space="0" w:color="auto"/>
                <w:left w:val="none" w:sz="0" w:space="0" w:color="auto"/>
                <w:bottom w:val="none" w:sz="0" w:space="0" w:color="auto"/>
                <w:right w:val="none" w:sz="0" w:space="0" w:color="auto"/>
              </w:divBdr>
              <w:divsChild>
                <w:div w:id="2063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6586">
      <w:bodyDiv w:val="1"/>
      <w:marLeft w:val="0"/>
      <w:marRight w:val="0"/>
      <w:marTop w:val="0"/>
      <w:marBottom w:val="0"/>
      <w:divBdr>
        <w:top w:val="none" w:sz="0" w:space="0" w:color="auto"/>
        <w:left w:val="none" w:sz="0" w:space="0" w:color="auto"/>
        <w:bottom w:val="none" w:sz="0" w:space="0" w:color="auto"/>
        <w:right w:val="none" w:sz="0" w:space="0" w:color="auto"/>
      </w:divBdr>
      <w:divsChild>
        <w:div w:id="2023701100">
          <w:marLeft w:val="0"/>
          <w:marRight w:val="0"/>
          <w:marTop w:val="0"/>
          <w:marBottom w:val="0"/>
          <w:divBdr>
            <w:top w:val="none" w:sz="0" w:space="0" w:color="auto"/>
            <w:left w:val="none" w:sz="0" w:space="0" w:color="auto"/>
            <w:bottom w:val="none" w:sz="0" w:space="0" w:color="auto"/>
            <w:right w:val="none" w:sz="0" w:space="0" w:color="auto"/>
          </w:divBdr>
          <w:divsChild>
            <w:div w:id="801536375">
              <w:marLeft w:val="0"/>
              <w:marRight w:val="0"/>
              <w:marTop w:val="0"/>
              <w:marBottom w:val="0"/>
              <w:divBdr>
                <w:top w:val="none" w:sz="0" w:space="0" w:color="auto"/>
                <w:left w:val="none" w:sz="0" w:space="0" w:color="auto"/>
                <w:bottom w:val="none" w:sz="0" w:space="0" w:color="auto"/>
                <w:right w:val="none" w:sz="0" w:space="0" w:color="auto"/>
              </w:divBdr>
              <w:divsChild>
                <w:div w:id="323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8097">
      <w:bodyDiv w:val="1"/>
      <w:marLeft w:val="0"/>
      <w:marRight w:val="0"/>
      <w:marTop w:val="0"/>
      <w:marBottom w:val="0"/>
      <w:divBdr>
        <w:top w:val="none" w:sz="0" w:space="0" w:color="auto"/>
        <w:left w:val="none" w:sz="0" w:space="0" w:color="auto"/>
        <w:bottom w:val="none" w:sz="0" w:space="0" w:color="auto"/>
        <w:right w:val="none" w:sz="0" w:space="0" w:color="auto"/>
      </w:divBdr>
      <w:divsChild>
        <w:div w:id="2052998368">
          <w:marLeft w:val="0"/>
          <w:marRight w:val="0"/>
          <w:marTop w:val="0"/>
          <w:marBottom w:val="0"/>
          <w:divBdr>
            <w:top w:val="none" w:sz="0" w:space="0" w:color="auto"/>
            <w:left w:val="none" w:sz="0" w:space="0" w:color="auto"/>
            <w:bottom w:val="none" w:sz="0" w:space="0" w:color="auto"/>
            <w:right w:val="none" w:sz="0" w:space="0" w:color="auto"/>
          </w:divBdr>
          <w:divsChild>
            <w:div w:id="526213991">
              <w:marLeft w:val="0"/>
              <w:marRight w:val="0"/>
              <w:marTop w:val="0"/>
              <w:marBottom w:val="0"/>
              <w:divBdr>
                <w:top w:val="none" w:sz="0" w:space="0" w:color="auto"/>
                <w:left w:val="none" w:sz="0" w:space="0" w:color="auto"/>
                <w:bottom w:val="none" w:sz="0" w:space="0" w:color="auto"/>
                <w:right w:val="none" w:sz="0" w:space="0" w:color="auto"/>
              </w:divBdr>
              <w:divsChild>
                <w:div w:id="6275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6849">
      <w:bodyDiv w:val="1"/>
      <w:marLeft w:val="0"/>
      <w:marRight w:val="0"/>
      <w:marTop w:val="0"/>
      <w:marBottom w:val="0"/>
      <w:divBdr>
        <w:top w:val="none" w:sz="0" w:space="0" w:color="auto"/>
        <w:left w:val="none" w:sz="0" w:space="0" w:color="auto"/>
        <w:bottom w:val="none" w:sz="0" w:space="0" w:color="auto"/>
        <w:right w:val="none" w:sz="0" w:space="0" w:color="auto"/>
      </w:divBdr>
      <w:divsChild>
        <w:div w:id="1122924355">
          <w:marLeft w:val="0"/>
          <w:marRight w:val="0"/>
          <w:marTop w:val="0"/>
          <w:marBottom w:val="0"/>
          <w:divBdr>
            <w:top w:val="none" w:sz="0" w:space="0" w:color="auto"/>
            <w:left w:val="none" w:sz="0" w:space="0" w:color="auto"/>
            <w:bottom w:val="none" w:sz="0" w:space="0" w:color="auto"/>
            <w:right w:val="none" w:sz="0" w:space="0" w:color="auto"/>
          </w:divBdr>
          <w:divsChild>
            <w:div w:id="557935265">
              <w:marLeft w:val="0"/>
              <w:marRight w:val="0"/>
              <w:marTop w:val="0"/>
              <w:marBottom w:val="0"/>
              <w:divBdr>
                <w:top w:val="none" w:sz="0" w:space="0" w:color="auto"/>
                <w:left w:val="none" w:sz="0" w:space="0" w:color="auto"/>
                <w:bottom w:val="none" w:sz="0" w:space="0" w:color="auto"/>
                <w:right w:val="none" w:sz="0" w:space="0" w:color="auto"/>
              </w:divBdr>
              <w:divsChild>
                <w:div w:id="8069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9589">
      <w:bodyDiv w:val="1"/>
      <w:marLeft w:val="0"/>
      <w:marRight w:val="0"/>
      <w:marTop w:val="0"/>
      <w:marBottom w:val="0"/>
      <w:divBdr>
        <w:top w:val="none" w:sz="0" w:space="0" w:color="auto"/>
        <w:left w:val="none" w:sz="0" w:space="0" w:color="auto"/>
        <w:bottom w:val="none" w:sz="0" w:space="0" w:color="auto"/>
        <w:right w:val="none" w:sz="0" w:space="0" w:color="auto"/>
      </w:divBdr>
      <w:divsChild>
        <w:div w:id="1380516090">
          <w:marLeft w:val="0"/>
          <w:marRight w:val="0"/>
          <w:marTop w:val="0"/>
          <w:marBottom w:val="0"/>
          <w:divBdr>
            <w:top w:val="none" w:sz="0" w:space="0" w:color="auto"/>
            <w:left w:val="none" w:sz="0" w:space="0" w:color="auto"/>
            <w:bottom w:val="none" w:sz="0" w:space="0" w:color="auto"/>
            <w:right w:val="none" w:sz="0" w:space="0" w:color="auto"/>
          </w:divBdr>
          <w:divsChild>
            <w:div w:id="1835532760">
              <w:marLeft w:val="0"/>
              <w:marRight w:val="0"/>
              <w:marTop w:val="0"/>
              <w:marBottom w:val="0"/>
              <w:divBdr>
                <w:top w:val="none" w:sz="0" w:space="0" w:color="auto"/>
                <w:left w:val="none" w:sz="0" w:space="0" w:color="auto"/>
                <w:bottom w:val="none" w:sz="0" w:space="0" w:color="auto"/>
                <w:right w:val="none" w:sz="0" w:space="0" w:color="auto"/>
              </w:divBdr>
              <w:divsChild>
                <w:div w:id="6058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7672">
      <w:bodyDiv w:val="1"/>
      <w:marLeft w:val="0"/>
      <w:marRight w:val="0"/>
      <w:marTop w:val="0"/>
      <w:marBottom w:val="0"/>
      <w:divBdr>
        <w:top w:val="none" w:sz="0" w:space="0" w:color="auto"/>
        <w:left w:val="none" w:sz="0" w:space="0" w:color="auto"/>
        <w:bottom w:val="none" w:sz="0" w:space="0" w:color="auto"/>
        <w:right w:val="none" w:sz="0" w:space="0" w:color="auto"/>
      </w:divBdr>
      <w:divsChild>
        <w:div w:id="2093504685">
          <w:marLeft w:val="0"/>
          <w:marRight w:val="0"/>
          <w:marTop w:val="0"/>
          <w:marBottom w:val="0"/>
          <w:divBdr>
            <w:top w:val="none" w:sz="0" w:space="0" w:color="auto"/>
            <w:left w:val="none" w:sz="0" w:space="0" w:color="auto"/>
            <w:bottom w:val="none" w:sz="0" w:space="0" w:color="auto"/>
            <w:right w:val="none" w:sz="0" w:space="0" w:color="auto"/>
          </w:divBdr>
          <w:divsChild>
            <w:div w:id="46732149">
              <w:marLeft w:val="0"/>
              <w:marRight w:val="0"/>
              <w:marTop w:val="0"/>
              <w:marBottom w:val="0"/>
              <w:divBdr>
                <w:top w:val="none" w:sz="0" w:space="0" w:color="auto"/>
                <w:left w:val="none" w:sz="0" w:space="0" w:color="auto"/>
                <w:bottom w:val="none" w:sz="0" w:space="0" w:color="auto"/>
                <w:right w:val="none" w:sz="0" w:space="0" w:color="auto"/>
              </w:divBdr>
              <w:divsChild>
                <w:div w:id="9558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4284">
      <w:bodyDiv w:val="1"/>
      <w:marLeft w:val="0"/>
      <w:marRight w:val="0"/>
      <w:marTop w:val="0"/>
      <w:marBottom w:val="0"/>
      <w:divBdr>
        <w:top w:val="none" w:sz="0" w:space="0" w:color="auto"/>
        <w:left w:val="none" w:sz="0" w:space="0" w:color="auto"/>
        <w:bottom w:val="none" w:sz="0" w:space="0" w:color="auto"/>
        <w:right w:val="none" w:sz="0" w:space="0" w:color="auto"/>
      </w:divBdr>
      <w:divsChild>
        <w:div w:id="1019888434">
          <w:marLeft w:val="0"/>
          <w:marRight w:val="0"/>
          <w:marTop w:val="0"/>
          <w:marBottom w:val="0"/>
          <w:divBdr>
            <w:top w:val="none" w:sz="0" w:space="0" w:color="auto"/>
            <w:left w:val="none" w:sz="0" w:space="0" w:color="auto"/>
            <w:bottom w:val="none" w:sz="0" w:space="0" w:color="auto"/>
            <w:right w:val="none" w:sz="0" w:space="0" w:color="auto"/>
          </w:divBdr>
          <w:divsChild>
            <w:div w:id="1288197861">
              <w:marLeft w:val="0"/>
              <w:marRight w:val="0"/>
              <w:marTop w:val="0"/>
              <w:marBottom w:val="0"/>
              <w:divBdr>
                <w:top w:val="none" w:sz="0" w:space="0" w:color="auto"/>
                <w:left w:val="none" w:sz="0" w:space="0" w:color="auto"/>
                <w:bottom w:val="none" w:sz="0" w:space="0" w:color="auto"/>
                <w:right w:val="none" w:sz="0" w:space="0" w:color="auto"/>
              </w:divBdr>
              <w:divsChild>
                <w:div w:id="1403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5282/ubm/epub.2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8647-08AF-4146-B3C8-FA9B3D6E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Hasselwander</dc:creator>
  <cp:keywords/>
  <dc:description/>
  <cp:lastModifiedBy>Doreen Schneider</cp:lastModifiedBy>
  <cp:revision>6</cp:revision>
  <dcterms:created xsi:type="dcterms:W3CDTF">2021-10-01T09:39:00Z</dcterms:created>
  <dcterms:modified xsi:type="dcterms:W3CDTF">2022-09-21T12:09:00Z</dcterms:modified>
</cp:coreProperties>
</file>