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36722" w14:textId="77777777" w:rsidR="00376E40" w:rsidRDefault="00376E40" w:rsidP="00AC0483">
      <w:pPr>
        <w:shd w:val="clear" w:color="auto" w:fill="FFFFFF"/>
        <w:rPr>
          <w:rFonts w:ascii="Calibri" w:eastAsia="Times New Roman" w:hAnsi="Calibri" w:cs="Times New Roman"/>
          <w:b/>
          <w:color w:val="000000"/>
          <w:sz w:val="28"/>
          <w:szCs w:val="28"/>
          <w:lang w:eastAsia="sv-SE"/>
        </w:rPr>
      </w:pPr>
      <w:bookmarkStart w:id="0" w:name="_GoBack"/>
      <w:bookmarkEnd w:id="0"/>
      <w:r w:rsidRPr="00852F9A">
        <w:rPr>
          <w:rFonts w:ascii="Arial" w:eastAsia="Times New Roman" w:hAnsi="Arial" w:cs="Arial"/>
          <w:b/>
          <w:color w:val="000000"/>
          <w:sz w:val="28"/>
          <w:szCs w:val="28"/>
          <w:lang w:eastAsia="sv-SE"/>
        </w:rPr>
        <w:t>Institut für Kunst und visuelle Kultur</w:t>
      </w:r>
      <w:r w:rsidR="00AC0483">
        <w:rPr>
          <w:rFonts w:ascii="Arial" w:eastAsia="Times New Roman" w:hAnsi="Arial" w:cs="Arial"/>
          <w:b/>
          <w:color w:val="000000"/>
          <w:sz w:val="28"/>
          <w:szCs w:val="28"/>
          <w:lang w:eastAsia="sv-SE"/>
        </w:rPr>
        <w:t xml:space="preserve"> // CvO </w:t>
      </w:r>
      <w:r w:rsidRPr="00852F9A">
        <w:rPr>
          <w:rFonts w:ascii="Arial" w:eastAsia="Times New Roman" w:hAnsi="Arial" w:cs="Arial"/>
          <w:b/>
          <w:color w:val="000000"/>
          <w:sz w:val="28"/>
          <w:szCs w:val="28"/>
          <w:lang w:eastAsia="sv-SE"/>
        </w:rPr>
        <w:t>Universität Oldenburg</w:t>
      </w:r>
    </w:p>
    <w:p w14:paraId="0FA8879A" w14:textId="77777777" w:rsidR="00AC0483" w:rsidRPr="00AC0483" w:rsidRDefault="00AC0483" w:rsidP="00AC0483">
      <w:pPr>
        <w:shd w:val="clear" w:color="auto" w:fill="FFFFFF"/>
        <w:rPr>
          <w:rFonts w:ascii="Calibri" w:eastAsia="Times New Roman" w:hAnsi="Calibri" w:cs="Times New Roman"/>
          <w:b/>
          <w:color w:val="000000"/>
          <w:sz w:val="28"/>
          <w:szCs w:val="28"/>
          <w:lang w:eastAsia="sv-SE"/>
        </w:rPr>
      </w:pPr>
    </w:p>
    <w:p w14:paraId="4F66E959" w14:textId="77777777" w:rsidR="00852F9A" w:rsidRPr="00AC0483" w:rsidRDefault="00376E40" w:rsidP="00AC0483">
      <w:pPr>
        <w:jc w:val="center"/>
        <w:rPr>
          <w:rFonts w:ascii="Arial" w:hAnsi="Arial"/>
        </w:rPr>
      </w:pPr>
      <w:r w:rsidRPr="00AC0483">
        <w:rPr>
          <w:rFonts w:ascii="Arial" w:hAnsi="Arial"/>
        </w:rPr>
        <w:t>Vortrag</w:t>
      </w:r>
      <w:r w:rsidR="00AC0483">
        <w:rPr>
          <w:rFonts w:ascii="Arial" w:hAnsi="Arial"/>
        </w:rPr>
        <w:br/>
      </w:r>
    </w:p>
    <w:p w14:paraId="3A12E355" w14:textId="77777777" w:rsidR="00376E40" w:rsidRPr="00852F9A" w:rsidRDefault="00376E40" w:rsidP="00D15106">
      <w:pPr>
        <w:shd w:val="clear" w:color="auto" w:fill="FFFFFF"/>
        <w:jc w:val="center"/>
        <w:rPr>
          <w:rFonts w:ascii="Arial" w:eastAsia="Times New Roman" w:hAnsi="Arial" w:cs="Times New Roman"/>
          <w:color w:val="000000"/>
          <w:sz w:val="28"/>
          <w:szCs w:val="28"/>
          <w:lang w:eastAsia="sv-SE"/>
        </w:rPr>
      </w:pPr>
      <w:r w:rsidRPr="00852F9A">
        <w:rPr>
          <w:rFonts w:ascii="Arial" w:eastAsia="Times New Roman" w:hAnsi="Arial" w:cs="Arial"/>
          <w:b/>
          <w:bCs/>
          <w:color w:val="000000"/>
          <w:sz w:val="28"/>
          <w:szCs w:val="28"/>
          <w:lang w:val="it-IT" w:eastAsia="sv-SE"/>
        </w:rPr>
        <w:t xml:space="preserve">Ass. Prof. Dr. </w:t>
      </w:r>
      <w:r w:rsidR="00C23EFF" w:rsidRPr="00852F9A">
        <w:rPr>
          <w:rFonts w:ascii="Arial" w:eastAsia="Times New Roman" w:hAnsi="Arial" w:cs="Arial"/>
          <w:b/>
          <w:bCs/>
          <w:color w:val="000000"/>
          <w:sz w:val="28"/>
          <w:szCs w:val="28"/>
          <w:lang w:val="it-IT" w:eastAsia="sv-SE"/>
        </w:rPr>
        <w:t xml:space="preserve">phil. </w:t>
      </w:r>
      <w:r w:rsidRPr="00852F9A">
        <w:rPr>
          <w:rFonts w:ascii="Arial" w:eastAsia="Times New Roman" w:hAnsi="Arial" w:cs="Arial"/>
          <w:b/>
          <w:bCs/>
          <w:color w:val="000000"/>
          <w:sz w:val="28"/>
          <w:szCs w:val="28"/>
          <w:lang w:val="it-IT" w:eastAsia="sv-SE"/>
        </w:rPr>
        <w:t>Dagmar Brunow</w:t>
      </w:r>
    </w:p>
    <w:p w14:paraId="01A81238" w14:textId="77777777" w:rsidR="00376E40" w:rsidRPr="00852F9A" w:rsidRDefault="00376E40" w:rsidP="00D15106">
      <w:pPr>
        <w:shd w:val="clear" w:color="auto" w:fill="FFFFFF"/>
        <w:jc w:val="center"/>
        <w:rPr>
          <w:rFonts w:ascii="Calibri" w:eastAsia="Times New Roman" w:hAnsi="Calibri" w:cs="Times New Roman"/>
          <w:color w:val="000000"/>
          <w:lang w:val="sv-SE" w:eastAsia="sv-SE"/>
        </w:rPr>
      </w:pPr>
      <w:r w:rsidRPr="00852F9A">
        <w:rPr>
          <w:rFonts w:ascii="Arial" w:eastAsia="Times New Roman" w:hAnsi="Arial" w:cs="Arial"/>
          <w:color w:val="000000"/>
          <w:lang w:val="it-IT" w:eastAsia="sv-SE"/>
        </w:rPr>
        <w:t>(</w:t>
      </w:r>
      <w:r w:rsidRPr="00852F9A">
        <w:rPr>
          <w:rFonts w:ascii="Arial" w:eastAsia="Times New Roman" w:hAnsi="Arial" w:cs="Arial"/>
          <w:color w:val="000000"/>
          <w:lang w:val="sv-SE" w:eastAsia="sv-SE"/>
        </w:rPr>
        <w:t>Ass</w:t>
      </w:r>
      <w:r w:rsidR="00C23EFF" w:rsidRPr="00852F9A">
        <w:rPr>
          <w:rFonts w:ascii="Arial" w:eastAsia="Times New Roman" w:hAnsi="Arial" w:cs="Arial"/>
          <w:color w:val="000000"/>
          <w:lang w:val="sv-SE" w:eastAsia="sv-SE"/>
        </w:rPr>
        <w:t>ociate Professor für Filmwissenschaften, Linné-Universitetet, Växjö/Schweden</w:t>
      </w:r>
      <w:r w:rsidRPr="00852F9A">
        <w:rPr>
          <w:rFonts w:ascii="Arial" w:eastAsia="Times New Roman" w:hAnsi="Arial" w:cs="Arial"/>
          <w:color w:val="000000"/>
          <w:lang w:val="sv-SE" w:eastAsia="sv-SE"/>
        </w:rPr>
        <w:t>)</w:t>
      </w:r>
    </w:p>
    <w:p w14:paraId="27CF95C2" w14:textId="77777777" w:rsidR="00376E40" w:rsidRPr="00AF0596" w:rsidRDefault="00376E40" w:rsidP="00D15106">
      <w:pPr>
        <w:shd w:val="clear" w:color="auto" w:fill="FFFFFF"/>
        <w:jc w:val="center"/>
        <w:rPr>
          <w:rFonts w:ascii="Calibri" w:eastAsia="Times New Roman" w:hAnsi="Calibri" w:cs="Times New Roman"/>
          <w:color w:val="000000"/>
          <w:sz w:val="28"/>
          <w:szCs w:val="28"/>
          <w:lang w:val="sv-SE" w:eastAsia="sv-SE"/>
        </w:rPr>
      </w:pPr>
    </w:p>
    <w:p w14:paraId="61B0FBC8" w14:textId="77777777" w:rsidR="009F6691" w:rsidRPr="00AC0483" w:rsidRDefault="00376E40" w:rsidP="00D15106">
      <w:pPr>
        <w:shd w:val="clear" w:color="auto" w:fill="FFFFFF"/>
        <w:jc w:val="center"/>
        <w:rPr>
          <w:rFonts w:ascii="Arial" w:eastAsia="Times New Roman" w:hAnsi="Arial" w:cs="Arial"/>
          <w:b/>
          <w:bCs/>
          <w:color w:val="000000"/>
          <w:sz w:val="32"/>
          <w:szCs w:val="32"/>
          <w:lang w:eastAsia="sv-SE"/>
        </w:rPr>
      </w:pPr>
      <w:r w:rsidRPr="00AC0483">
        <w:rPr>
          <w:rFonts w:ascii="Arial" w:eastAsia="Times New Roman" w:hAnsi="Arial" w:cs="Arial"/>
          <w:b/>
          <w:bCs/>
          <w:color w:val="000000"/>
          <w:sz w:val="32"/>
          <w:szCs w:val="32"/>
          <w:lang w:eastAsia="sv-SE"/>
        </w:rPr>
        <w:t>Politiken der Anerkennung und d</w:t>
      </w:r>
      <w:r w:rsidR="009F6691" w:rsidRPr="00AC0483">
        <w:rPr>
          <w:rFonts w:ascii="Arial" w:eastAsia="Times New Roman" w:hAnsi="Arial" w:cs="Arial"/>
          <w:b/>
          <w:bCs/>
          <w:color w:val="000000"/>
          <w:sz w:val="32"/>
          <w:szCs w:val="32"/>
          <w:lang w:eastAsia="sv-SE"/>
        </w:rPr>
        <w:t>ie Ambivalenz</w:t>
      </w:r>
    </w:p>
    <w:p w14:paraId="5DB817DC" w14:textId="77777777" w:rsidR="00376E40" w:rsidRPr="00AC0483" w:rsidRDefault="00E509DE" w:rsidP="00D15106">
      <w:pPr>
        <w:shd w:val="clear" w:color="auto" w:fill="FFFFFF"/>
        <w:jc w:val="center"/>
        <w:rPr>
          <w:rFonts w:ascii="Arial" w:eastAsia="Times New Roman" w:hAnsi="Arial" w:cs="Arial"/>
          <w:b/>
          <w:bCs/>
          <w:color w:val="000000"/>
          <w:sz w:val="32"/>
          <w:szCs w:val="32"/>
          <w:lang w:eastAsia="sv-SE"/>
        </w:rPr>
      </w:pPr>
      <w:r w:rsidRPr="00AC0483">
        <w:rPr>
          <w:rFonts w:ascii="Arial" w:eastAsia="Times New Roman" w:hAnsi="Arial" w:cs="Arial"/>
          <w:b/>
          <w:bCs/>
          <w:color w:val="000000"/>
          <w:sz w:val="32"/>
          <w:szCs w:val="32"/>
          <w:lang w:eastAsia="sv-SE"/>
        </w:rPr>
        <w:t>der Sichtbarkeit:</w:t>
      </w:r>
      <w:r w:rsidR="00852F9A" w:rsidRPr="00AC0483">
        <w:rPr>
          <w:rFonts w:ascii="Arial" w:eastAsia="Times New Roman" w:hAnsi="Arial" w:cs="Arial"/>
          <w:b/>
          <w:bCs/>
          <w:color w:val="000000"/>
          <w:sz w:val="32"/>
          <w:szCs w:val="32"/>
          <w:lang w:eastAsia="sv-SE"/>
        </w:rPr>
        <w:t xml:space="preserve"> </w:t>
      </w:r>
      <w:r w:rsidR="00376E40" w:rsidRPr="00AC0483">
        <w:rPr>
          <w:rFonts w:ascii="Arial" w:eastAsia="Times New Roman" w:hAnsi="Arial" w:cs="Arial"/>
          <w:b/>
          <w:bCs/>
          <w:color w:val="000000"/>
          <w:sz w:val="32"/>
          <w:szCs w:val="32"/>
          <w:lang w:eastAsia="sv-SE"/>
        </w:rPr>
        <w:t>queeres audiovisuelles Gedächtnis in Filmarchiven</w:t>
      </w:r>
    </w:p>
    <w:p w14:paraId="7A78402A" w14:textId="77777777" w:rsidR="00376E40" w:rsidRPr="00C15AE5" w:rsidRDefault="00376E40" w:rsidP="00D15106">
      <w:pPr>
        <w:shd w:val="clear" w:color="auto" w:fill="FFFFFF"/>
        <w:jc w:val="center"/>
        <w:rPr>
          <w:rFonts w:ascii="Calibri" w:eastAsia="Times New Roman" w:hAnsi="Calibri" w:cs="Times New Roman"/>
          <w:color w:val="000000"/>
          <w:lang w:eastAsia="sv-SE"/>
        </w:rPr>
      </w:pPr>
    </w:p>
    <w:p w14:paraId="72428503" w14:textId="77777777" w:rsidR="00A5126B" w:rsidRPr="00AC0483" w:rsidRDefault="0041653B" w:rsidP="00D15106">
      <w:pPr>
        <w:shd w:val="clear" w:color="auto" w:fill="FFFFFF"/>
        <w:rPr>
          <w:rFonts w:ascii="Arial" w:eastAsia="Times New Roman" w:hAnsi="Arial" w:cs="Arial"/>
          <w:color w:val="000000"/>
          <w:lang w:eastAsia="sv-SE"/>
        </w:rPr>
      </w:pPr>
      <w:r w:rsidRPr="00AC0483">
        <w:rPr>
          <w:rFonts w:ascii="Arial" w:eastAsia="Times New Roman" w:hAnsi="Arial" w:cs="Arial"/>
          <w:color w:val="000000"/>
          <w:lang w:eastAsia="sv-SE"/>
        </w:rPr>
        <w:t xml:space="preserve">Termin: </w:t>
      </w:r>
      <w:r w:rsidRPr="00AC0483">
        <w:rPr>
          <w:rFonts w:ascii="Arial" w:eastAsia="Times New Roman" w:hAnsi="Arial" w:cs="Arial"/>
          <w:b/>
          <w:color w:val="000000"/>
          <w:lang w:eastAsia="sv-SE"/>
        </w:rPr>
        <w:t>9. Januar 2020, 16 Uhr</w:t>
      </w:r>
      <w:r w:rsidRPr="00AC0483">
        <w:rPr>
          <w:rFonts w:ascii="Calibri" w:eastAsia="Times New Roman" w:hAnsi="Calibri" w:cs="Times New Roman"/>
          <w:color w:val="000000"/>
          <w:lang w:eastAsia="sv-SE"/>
        </w:rPr>
        <w:t xml:space="preserve">  </w:t>
      </w:r>
      <w:r w:rsidR="00AC0483">
        <w:rPr>
          <w:rFonts w:ascii="Calibri" w:eastAsia="Times New Roman" w:hAnsi="Calibri" w:cs="Times New Roman"/>
          <w:color w:val="000000"/>
          <w:lang w:eastAsia="sv-SE"/>
        </w:rPr>
        <w:tab/>
        <w:t xml:space="preserve">           </w:t>
      </w:r>
      <w:r w:rsidRPr="00AC0483">
        <w:rPr>
          <w:rFonts w:ascii="Arial" w:eastAsia="Times New Roman" w:hAnsi="Arial" w:cs="Arial"/>
          <w:color w:val="000000"/>
          <w:lang w:eastAsia="sv-SE"/>
        </w:rPr>
        <w:t xml:space="preserve">Ort: </w:t>
      </w:r>
      <w:r w:rsidR="00AC0483">
        <w:rPr>
          <w:rFonts w:ascii="Arial" w:eastAsia="Times New Roman" w:hAnsi="Arial" w:cs="Arial"/>
          <w:color w:val="000000"/>
          <w:lang w:eastAsia="sv-SE"/>
        </w:rPr>
        <w:t>Campus Haarenfeld, Gebäude A 8,</w:t>
      </w:r>
      <w:r w:rsidRPr="00AC0483">
        <w:rPr>
          <w:rFonts w:ascii="Arial" w:eastAsia="Times New Roman" w:hAnsi="Arial" w:cs="Arial"/>
          <w:color w:val="000000"/>
          <w:lang w:eastAsia="sv-SE"/>
        </w:rPr>
        <w:t xml:space="preserve"> 1-110</w:t>
      </w:r>
    </w:p>
    <w:p w14:paraId="7CF5CABC" w14:textId="77777777" w:rsidR="0041653B" w:rsidRPr="00C15AE5" w:rsidRDefault="0041653B" w:rsidP="0041653B">
      <w:pPr>
        <w:shd w:val="clear" w:color="auto" w:fill="FFFFFF"/>
        <w:jc w:val="center"/>
        <w:rPr>
          <w:rFonts w:ascii="Calibri" w:eastAsia="Times New Roman" w:hAnsi="Calibri" w:cs="Times New Roman"/>
          <w:color w:val="000000"/>
          <w:lang w:eastAsia="sv-SE"/>
        </w:rPr>
      </w:pPr>
    </w:p>
    <w:p w14:paraId="7C6F77DE" w14:textId="77777777" w:rsidR="00AF0596" w:rsidRDefault="00376E40" w:rsidP="00C23EFF">
      <w:pPr>
        <w:jc w:val="center"/>
      </w:pPr>
      <w:r>
        <w:drawing>
          <wp:inline distT="0" distB="0" distL="0" distR="0" wp14:anchorId="637F98ED" wp14:editId="311AAE37">
            <wp:extent cx="4019171" cy="27029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20165" cy="2703663"/>
                    </a:xfrm>
                    <a:prstGeom prst="rect">
                      <a:avLst/>
                    </a:prstGeom>
                    <a:noFill/>
                    <a:ln>
                      <a:noFill/>
                    </a:ln>
                  </pic:spPr>
                </pic:pic>
              </a:graphicData>
            </a:graphic>
          </wp:inline>
        </w:drawing>
      </w:r>
    </w:p>
    <w:p w14:paraId="5B567D4D" w14:textId="77777777" w:rsidR="00AF0596" w:rsidRPr="0041653B" w:rsidRDefault="00AF0596" w:rsidP="00C23EFF">
      <w:pPr>
        <w:jc w:val="center"/>
        <w:rPr>
          <w:rFonts w:ascii="Arial" w:hAnsi="Arial" w:cs="Arial"/>
          <w:sz w:val="20"/>
          <w:szCs w:val="20"/>
        </w:rPr>
      </w:pPr>
      <w:r w:rsidRPr="0041653B">
        <w:rPr>
          <w:rFonts w:ascii="Arial" w:eastAsia="Times New Roman" w:hAnsi="Arial" w:cs="Arial"/>
          <w:sz w:val="20"/>
          <w:szCs w:val="20"/>
        </w:rPr>
        <w:t>© Lesbian Home Movie Project</w:t>
      </w:r>
    </w:p>
    <w:p w14:paraId="2011E457" w14:textId="77777777" w:rsidR="00376E40" w:rsidRPr="00AF0596" w:rsidRDefault="00376E40" w:rsidP="00C23EFF">
      <w:pPr>
        <w:jc w:val="center"/>
        <w:rPr>
          <w:rFonts w:ascii="Arial" w:hAnsi="Arial" w:cs="Arial"/>
        </w:rPr>
      </w:pPr>
    </w:p>
    <w:p w14:paraId="6971B0A0" w14:textId="77777777" w:rsidR="00376E40" w:rsidRPr="00AC0483" w:rsidRDefault="00376E40" w:rsidP="00C23EFF">
      <w:pPr>
        <w:jc w:val="both"/>
        <w:rPr>
          <w:rFonts w:ascii="Arial" w:hAnsi="Arial" w:cs="Arial"/>
        </w:rPr>
      </w:pPr>
      <w:r w:rsidRPr="00AC0483">
        <w:rPr>
          <w:rFonts w:ascii="Arial" w:hAnsi="Arial" w:cs="Arial"/>
        </w:rPr>
        <w:t>Vermehrt bemühen sich museale Ausstellungspraxen um eine Anerkennung von Min</w:t>
      </w:r>
      <w:r w:rsidR="00C23EFF" w:rsidRPr="00AC0483">
        <w:rPr>
          <w:rFonts w:ascii="Arial" w:hAnsi="Arial" w:cs="Arial"/>
        </w:rPr>
        <w:softHyphen/>
      </w:r>
      <w:r w:rsidRPr="00AC0483">
        <w:rPr>
          <w:rFonts w:ascii="Arial" w:hAnsi="Arial" w:cs="Arial"/>
        </w:rPr>
        <w:t>derheiten. In Filmarchiven in Deutschland werden diese Fragen hingegen bislang kaum thematisiert. Anders stellt sich die Lage in Groβbritannien und Schweden dar: Hier prägen Politiken der Anerkennung die Zugangsgestaltung zum nationalen Film</w:t>
      </w:r>
      <w:r w:rsidR="00C23EFF" w:rsidRPr="00AC0483">
        <w:rPr>
          <w:rFonts w:ascii="Arial" w:hAnsi="Arial" w:cs="Arial"/>
        </w:rPr>
        <w:softHyphen/>
      </w:r>
      <w:r w:rsidRPr="00AC0483">
        <w:rPr>
          <w:rFonts w:ascii="Arial" w:hAnsi="Arial" w:cs="Arial"/>
        </w:rPr>
        <w:t>erbe. Welche Auswirkungen hat dies für das queere audiovisuell</w:t>
      </w:r>
      <w:r w:rsidR="00C23EFF" w:rsidRPr="00AC0483">
        <w:rPr>
          <w:rFonts w:ascii="Arial" w:hAnsi="Arial" w:cs="Arial"/>
        </w:rPr>
        <w:t>e Gedächtnis? Wie wer</w:t>
      </w:r>
      <w:r w:rsidR="00852F9A" w:rsidRPr="00AC0483">
        <w:rPr>
          <w:rFonts w:ascii="Arial" w:hAnsi="Arial" w:cs="Arial"/>
        </w:rPr>
        <w:softHyphen/>
      </w:r>
      <w:r w:rsidR="00C23EFF" w:rsidRPr="00AC0483">
        <w:rPr>
          <w:rFonts w:ascii="Arial" w:hAnsi="Arial" w:cs="Arial"/>
        </w:rPr>
        <w:t xml:space="preserve">den Fragen </w:t>
      </w:r>
      <w:r w:rsidRPr="00AC0483">
        <w:rPr>
          <w:rFonts w:ascii="Arial" w:hAnsi="Arial" w:cs="Arial"/>
        </w:rPr>
        <w:t>von Sichtbarkeit und Verwundbarkeit verhandelt? Der Vortrag prä</w:t>
      </w:r>
      <w:r w:rsidR="00852F9A" w:rsidRPr="00AC0483">
        <w:rPr>
          <w:rFonts w:ascii="Arial" w:hAnsi="Arial" w:cs="Arial"/>
        </w:rPr>
        <w:softHyphen/>
      </w:r>
      <w:r w:rsidRPr="00AC0483">
        <w:rPr>
          <w:rFonts w:ascii="Arial" w:hAnsi="Arial" w:cs="Arial"/>
        </w:rPr>
        <w:t>sen</w:t>
      </w:r>
      <w:r w:rsidR="00852F9A" w:rsidRPr="00AC0483">
        <w:rPr>
          <w:rFonts w:ascii="Arial" w:hAnsi="Arial" w:cs="Arial"/>
        </w:rPr>
        <w:softHyphen/>
      </w:r>
      <w:r w:rsidR="00C23EFF" w:rsidRPr="00AC0483">
        <w:rPr>
          <w:rFonts w:ascii="Arial" w:hAnsi="Arial" w:cs="Arial"/>
        </w:rPr>
        <w:softHyphen/>
      </w:r>
      <w:r w:rsidR="00C23EFF" w:rsidRPr="00AC0483">
        <w:rPr>
          <w:rFonts w:ascii="Arial" w:hAnsi="Arial" w:cs="Arial"/>
        </w:rPr>
        <w:softHyphen/>
      </w:r>
      <w:r w:rsidRPr="00AC0483">
        <w:rPr>
          <w:rFonts w:ascii="Arial" w:hAnsi="Arial" w:cs="Arial"/>
        </w:rPr>
        <w:t>tiert Beispiele aus etablierten Kulturinstitutionen ebenso wie die Arbeit alternativer Filmarchive w</w:t>
      </w:r>
      <w:r w:rsidR="00C23EFF" w:rsidRPr="00AC0483">
        <w:rPr>
          <w:rFonts w:ascii="Arial" w:hAnsi="Arial" w:cs="Arial"/>
        </w:rPr>
        <w:t xml:space="preserve">ie bildwechsel </w:t>
      </w:r>
      <w:r w:rsidR="00AC0483">
        <w:rPr>
          <w:rFonts w:ascii="Arial" w:hAnsi="Arial" w:cs="Arial"/>
        </w:rPr>
        <w:t>(HH</w:t>
      </w:r>
      <w:r w:rsidR="00852F9A" w:rsidRPr="00AC0483">
        <w:rPr>
          <w:rFonts w:ascii="Arial" w:hAnsi="Arial" w:cs="Arial"/>
        </w:rPr>
        <w:t xml:space="preserve">) und das </w:t>
      </w:r>
      <w:r w:rsidRPr="00AC0483">
        <w:rPr>
          <w:rFonts w:ascii="Arial" w:hAnsi="Arial" w:cs="Arial"/>
        </w:rPr>
        <w:t>Lesbian Home Movie Project (Maine).</w:t>
      </w:r>
    </w:p>
    <w:p w14:paraId="4991CDDB" w14:textId="77777777" w:rsidR="00376E40" w:rsidRPr="00AC0483" w:rsidRDefault="00376E40" w:rsidP="00C23EFF">
      <w:pPr>
        <w:shd w:val="clear" w:color="auto" w:fill="FFFFFF"/>
        <w:jc w:val="both"/>
        <w:rPr>
          <w:rFonts w:ascii="Arial" w:eastAsia="Times New Roman" w:hAnsi="Arial" w:cs="Arial"/>
          <w:color w:val="000000"/>
          <w:lang w:eastAsia="sv-SE"/>
        </w:rPr>
      </w:pPr>
    </w:p>
    <w:p w14:paraId="79931B54" w14:textId="77777777" w:rsidR="00376E40" w:rsidRPr="00AC0483" w:rsidRDefault="00AF0596" w:rsidP="00C23EFF">
      <w:pPr>
        <w:jc w:val="both"/>
        <w:rPr>
          <w:rFonts w:ascii="Arial" w:hAnsi="Arial" w:cs="Arial"/>
        </w:rPr>
      </w:pPr>
      <w:r w:rsidRPr="00AC0483">
        <w:rPr>
          <w:rFonts w:ascii="Arial" w:hAnsi="Arial" w:cs="Arial"/>
        </w:rPr>
        <w:t>Dagmar Brunow verknüpft kulturelle Gedächtnisforschung mit Fragen der medialen Erinnerung, z.B. im Kontext der Zugangsgestaltung in Filmarchiven, alternativer Videopraxis sowie feministischer und queerer Filmkultur. Derzeit beendet sie ihr Forschungsprojekt “The Cultural Heritage of the Moving Image” (2016-2018</w:t>
      </w:r>
      <w:r w:rsidR="00C23EFF" w:rsidRPr="00AC0483">
        <w:rPr>
          <w:rFonts w:ascii="Arial" w:hAnsi="Arial" w:cs="Arial"/>
        </w:rPr>
        <w:t xml:space="preserve">). </w:t>
      </w:r>
      <w:r w:rsidRPr="00AC0483">
        <w:rPr>
          <w:rFonts w:ascii="Arial" w:hAnsi="Arial" w:cs="Arial"/>
          <w:lang w:val="en-US"/>
        </w:rPr>
        <w:t xml:space="preserve">Sie ist Autorin von </w:t>
      </w:r>
      <w:r w:rsidRPr="00AC0483">
        <w:rPr>
          <w:rFonts w:ascii="Arial" w:hAnsi="Arial" w:cs="Arial"/>
          <w:i/>
          <w:lang w:val="en-US"/>
        </w:rPr>
        <w:t xml:space="preserve">Remediating Transcultural Memory. </w:t>
      </w:r>
      <w:r w:rsidRPr="00AC0483">
        <w:rPr>
          <w:rFonts w:ascii="Arial" w:hAnsi="Arial" w:cs="Arial"/>
          <w:i/>
        </w:rPr>
        <w:t xml:space="preserve">Documentary Filmmaking as Archival Intervention </w:t>
      </w:r>
      <w:r w:rsidR="00C23EFF" w:rsidRPr="00AC0483">
        <w:rPr>
          <w:rFonts w:ascii="Arial" w:hAnsi="Arial" w:cs="Arial"/>
        </w:rPr>
        <w:t>(</w:t>
      </w:r>
      <w:r w:rsidRPr="00AC0483">
        <w:rPr>
          <w:rFonts w:ascii="Arial" w:hAnsi="Arial" w:cs="Arial"/>
        </w:rPr>
        <w:t xml:space="preserve">2015), Herausgeberin von </w:t>
      </w:r>
      <w:r w:rsidRPr="00AC0483">
        <w:rPr>
          <w:rFonts w:ascii="Arial" w:hAnsi="Arial" w:cs="Arial"/>
          <w:i/>
        </w:rPr>
        <w:t>Stuart Hall. Aktivismus, Pop &amp; Politik</w:t>
      </w:r>
      <w:r w:rsidR="00C23EFF" w:rsidRPr="00AC0483">
        <w:rPr>
          <w:rFonts w:ascii="Arial" w:hAnsi="Arial" w:cs="Arial"/>
        </w:rPr>
        <w:t xml:space="preserve"> (2015) und </w:t>
      </w:r>
      <w:r w:rsidRPr="00AC0483">
        <w:rPr>
          <w:rFonts w:ascii="Arial" w:hAnsi="Arial" w:cs="Arial"/>
        </w:rPr>
        <w:t xml:space="preserve">Mitherausgeberin von </w:t>
      </w:r>
      <w:r w:rsidRPr="00AC0483">
        <w:rPr>
          <w:rFonts w:ascii="Arial" w:hAnsi="Arial" w:cs="Arial"/>
          <w:i/>
        </w:rPr>
        <w:t>Queer Cinema</w:t>
      </w:r>
      <w:r w:rsidRPr="00AC0483">
        <w:rPr>
          <w:rFonts w:ascii="Arial" w:hAnsi="Arial" w:cs="Arial"/>
        </w:rPr>
        <w:t xml:space="preserve"> </w:t>
      </w:r>
      <w:r w:rsidR="00C23EFF" w:rsidRPr="00AC0483">
        <w:rPr>
          <w:rFonts w:ascii="Arial" w:hAnsi="Arial" w:cs="Arial"/>
        </w:rPr>
        <w:t>(mit Simon Dickel,</w:t>
      </w:r>
      <w:r w:rsidRPr="00AC0483">
        <w:rPr>
          <w:rFonts w:ascii="Arial" w:hAnsi="Arial" w:cs="Arial"/>
        </w:rPr>
        <w:t xml:space="preserve"> 2018)</w:t>
      </w:r>
      <w:r w:rsidR="00C23EFF" w:rsidRPr="00AC0483">
        <w:rPr>
          <w:rFonts w:ascii="Arial" w:hAnsi="Arial" w:cs="Arial"/>
        </w:rPr>
        <w:t>.</w:t>
      </w:r>
    </w:p>
    <w:p w14:paraId="1B8C5E61" w14:textId="77777777" w:rsidR="00A5126B" w:rsidRPr="00AC0483" w:rsidRDefault="00A5126B" w:rsidP="00C23EFF">
      <w:pPr>
        <w:jc w:val="both"/>
        <w:rPr>
          <w:rFonts w:ascii="Arial" w:hAnsi="Arial" w:cs="Arial"/>
        </w:rPr>
      </w:pPr>
    </w:p>
    <w:p w14:paraId="730D6243" w14:textId="77777777" w:rsidR="00A5126B" w:rsidRPr="00AC0483" w:rsidRDefault="00A5126B" w:rsidP="00C23EFF">
      <w:pPr>
        <w:jc w:val="both"/>
        <w:rPr>
          <w:rFonts w:ascii="Arial" w:hAnsi="Arial" w:cs="Arial"/>
        </w:rPr>
      </w:pPr>
      <w:r w:rsidRPr="00AC0483">
        <w:rPr>
          <w:rFonts w:ascii="Arial" w:hAnsi="Arial" w:cs="Arial"/>
        </w:rPr>
        <w:t xml:space="preserve">Vortrag im Rahmen </w:t>
      </w:r>
      <w:r w:rsidR="00AC0483" w:rsidRPr="00AC0483">
        <w:rPr>
          <w:rFonts w:ascii="Arial" w:hAnsi="Arial" w:cs="Arial"/>
        </w:rPr>
        <w:t>des MA-Seminar</w:t>
      </w:r>
      <w:r w:rsidRPr="00AC0483">
        <w:rPr>
          <w:rFonts w:ascii="Arial" w:hAnsi="Arial" w:cs="Arial"/>
        </w:rPr>
        <w:t xml:space="preserve"> </w:t>
      </w:r>
      <w:r w:rsidRPr="00AC0483">
        <w:rPr>
          <w:rFonts w:ascii="Arial" w:hAnsi="Arial" w:cs="Arial"/>
          <w:i/>
        </w:rPr>
        <w:t>Queer Matters: Queere Kunst und Kunst</w:t>
      </w:r>
      <w:r w:rsidR="00AC0483">
        <w:rPr>
          <w:rFonts w:ascii="Arial" w:hAnsi="Arial" w:cs="Arial"/>
          <w:i/>
        </w:rPr>
        <w:softHyphen/>
      </w:r>
      <w:r w:rsidRPr="00AC0483">
        <w:rPr>
          <w:rFonts w:ascii="Arial" w:hAnsi="Arial" w:cs="Arial"/>
          <w:i/>
        </w:rPr>
        <w:t>wis</w:t>
      </w:r>
      <w:r w:rsidR="00AC0483">
        <w:rPr>
          <w:rFonts w:ascii="Arial" w:hAnsi="Arial" w:cs="Arial"/>
          <w:i/>
        </w:rPr>
        <w:softHyphen/>
      </w:r>
      <w:r w:rsidRPr="00AC0483">
        <w:rPr>
          <w:rFonts w:ascii="Arial" w:hAnsi="Arial" w:cs="Arial"/>
          <w:i/>
        </w:rPr>
        <w:t>sen</w:t>
      </w:r>
      <w:r w:rsidR="00AC0483">
        <w:rPr>
          <w:rFonts w:ascii="Arial" w:hAnsi="Arial" w:cs="Arial"/>
          <w:i/>
        </w:rPr>
        <w:softHyphen/>
      </w:r>
      <w:r w:rsidRPr="00AC0483">
        <w:rPr>
          <w:rFonts w:ascii="Arial" w:hAnsi="Arial" w:cs="Arial"/>
          <w:i/>
        </w:rPr>
        <w:t>schaft</w:t>
      </w:r>
      <w:r w:rsidRPr="00AC0483">
        <w:rPr>
          <w:rFonts w:ascii="Arial" w:hAnsi="Arial" w:cs="Arial"/>
        </w:rPr>
        <w:t xml:space="preserve"> </w:t>
      </w:r>
      <w:r w:rsidR="00AC0483" w:rsidRPr="00AC0483">
        <w:rPr>
          <w:rFonts w:ascii="Arial" w:hAnsi="Arial" w:cs="Arial"/>
        </w:rPr>
        <w:t>(B. Paul) - A</w:t>
      </w:r>
      <w:r w:rsidRPr="00AC0483">
        <w:rPr>
          <w:rFonts w:ascii="Arial" w:hAnsi="Arial" w:cs="Arial"/>
        </w:rPr>
        <w:t>lle Interessierten sind herzlich willkommen.</w:t>
      </w:r>
    </w:p>
    <w:sectPr w:rsidR="00A5126B" w:rsidRPr="00AC0483" w:rsidSect="00B0504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40"/>
    <w:rsid w:val="00376E40"/>
    <w:rsid w:val="003E58FF"/>
    <w:rsid w:val="0041653B"/>
    <w:rsid w:val="00852F9A"/>
    <w:rsid w:val="008B775D"/>
    <w:rsid w:val="009F6691"/>
    <w:rsid w:val="00A5126B"/>
    <w:rsid w:val="00AC0483"/>
    <w:rsid w:val="00AF0596"/>
    <w:rsid w:val="00B05044"/>
    <w:rsid w:val="00C23EFF"/>
    <w:rsid w:val="00D15106"/>
    <w:rsid w:val="00E509DE"/>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47A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6E4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76E40"/>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1534</Characters>
  <Application>Microsoft Macintosh Word</Application>
  <DocSecurity>0</DocSecurity>
  <Lines>12</Lines>
  <Paragraphs>3</Paragraphs>
  <ScaleCrop>false</ScaleCrop>
  <Company>Universität Oldenburg</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Paul</dc:creator>
  <cp:keywords/>
  <dc:description/>
  <cp:lastModifiedBy>Microsoft Office-Anwender</cp:lastModifiedBy>
  <cp:revision>2</cp:revision>
  <cp:lastPrinted>2019-12-19T16:42:00Z</cp:lastPrinted>
  <dcterms:created xsi:type="dcterms:W3CDTF">2019-12-19T16:42:00Z</dcterms:created>
  <dcterms:modified xsi:type="dcterms:W3CDTF">2019-12-19T16:42:00Z</dcterms:modified>
</cp:coreProperties>
</file>