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AA3" w:rsidRPr="00E13AA3" w:rsidRDefault="00E13AA3" w:rsidP="00E13AA3">
      <w:pPr>
        <w:widowControl w:val="0"/>
        <w:spacing w:after="0" w:line="200" w:lineRule="exact"/>
        <w:rPr>
          <w:rFonts w:ascii="Calibri" w:eastAsia="Calibri" w:hAnsi="Calibri" w:cs="Times New Roman"/>
          <w:sz w:val="20"/>
          <w:szCs w:val="20"/>
        </w:rPr>
      </w:pPr>
    </w:p>
    <w:p w:rsidR="00E13AA3" w:rsidRDefault="00FD2611">
      <w:pPr>
        <w:rPr>
          <w:rFonts w:ascii="Arial" w:eastAsia="Arial" w:hAnsi="Arial" w:cs="Arial"/>
          <w:b/>
          <w:bCs/>
          <w:sz w:val="24"/>
          <w:szCs w:val="24"/>
        </w:rPr>
      </w:pPr>
      <w:r>
        <w:rPr>
          <w:rFonts w:ascii="Arial" w:eastAsia="Arial" w:hAnsi="Arial" w:cs="Arial"/>
          <w:b/>
          <w:bCs/>
          <w:sz w:val="24"/>
          <w:szCs w:val="24"/>
        </w:rPr>
        <w:tab/>
      </w:r>
    </w:p>
    <w:p w:rsidR="00FD2611" w:rsidRPr="00B474E6" w:rsidRDefault="007175E3" w:rsidP="00EC7F70">
      <w:pPr>
        <w:widowControl w:val="0"/>
        <w:tabs>
          <w:tab w:val="left" w:pos="284"/>
          <w:tab w:val="left" w:pos="426"/>
        </w:tabs>
        <w:spacing w:after="0" w:line="240" w:lineRule="auto"/>
        <w:ind w:left="240" w:right="67"/>
        <w:jc w:val="center"/>
        <w:rPr>
          <w:rFonts w:ascii="Arial" w:eastAsia="Arial" w:hAnsi="Arial" w:cs="Arial"/>
          <w:b/>
          <w:bCs/>
          <w:sz w:val="24"/>
          <w:szCs w:val="24"/>
        </w:rPr>
      </w:pPr>
      <w:r w:rsidRPr="00B474E6">
        <w:rPr>
          <w:rFonts w:ascii="Arial" w:eastAsia="Arial" w:hAnsi="Arial" w:cs="Arial"/>
          <w:b/>
          <w:bCs/>
          <w:sz w:val="24"/>
          <w:szCs w:val="24"/>
        </w:rPr>
        <w:t>Ordnun</w:t>
      </w:r>
      <w:r w:rsidRPr="00B474E6">
        <w:rPr>
          <w:rFonts w:ascii="Arial" w:eastAsia="Arial" w:hAnsi="Arial" w:cs="Arial"/>
          <w:b/>
          <w:bCs/>
          <w:sz w:val="24"/>
          <w:szCs w:val="24"/>
          <w:lang w:val="x-none"/>
        </w:rPr>
        <w:t>g</w:t>
      </w:r>
      <w:r w:rsidRPr="00B474E6">
        <w:rPr>
          <w:rFonts w:ascii="Arial" w:eastAsia="Arial" w:hAnsi="Arial" w:cs="Arial"/>
          <w:b/>
          <w:bCs/>
          <w:sz w:val="24"/>
          <w:szCs w:val="24"/>
        </w:rPr>
        <w:t xml:space="preserve"> </w:t>
      </w:r>
    </w:p>
    <w:p w:rsidR="00FD2611" w:rsidRPr="00B474E6" w:rsidRDefault="007175E3" w:rsidP="00EC7F70">
      <w:pPr>
        <w:widowControl w:val="0"/>
        <w:tabs>
          <w:tab w:val="left" w:pos="284"/>
          <w:tab w:val="left" w:pos="426"/>
        </w:tabs>
        <w:spacing w:after="0" w:line="240" w:lineRule="auto"/>
        <w:ind w:left="240" w:right="67"/>
        <w:jc w:val="center"/>
        <w:rPr>
          <w:rFonts w:ascii="Arial" w:eastAsia="Arial" w:hAnsi="Arial" w:cs="Arial"/>
          <w:b/>
          <w:bCs/>
          <w:sz w:val="24"/>
          <w:szCs w:val="24"/>
        </w:rPr>
      </w:pPr>
      <w:r w:rsidRPr="00B474E6">
        <w:rPr>
          <w:rFonts w:ascii="Arial" w:eastAsia="Arial" w:hAnsi="Arial" w:cs="Arial"/>
          <w:b/>
          <w:bCs/>
          <w:sz w:val="24"/>
          <w:szCs w:val="24"/>
        </w:rPr>
        <w:t xml:space="preserve">für </w:t>
      </w:r>
    </w:p>
    <w:p w:rsidR="00FD2611" w:rsidRPr="00B474E6" w:rsidRDefault="007175E3" w:rsidP="00EC7F70">
      <w:pPr>
        <w:widowControl w:val="0"/>
        <w:tabs>
          <w:tab w:val="left" w:pos="284"/>
          <w:tab w:val="left" w:pos="426"/>
        </w:tabs>
        <w:spacing w:after="0" w:line="240" w:lineRule="auto"/>
        <w:ind w:left="240" w:right="67"/>
        <w:jc w:val="center"/>
        <w:rPr>
          <w:rFonts w:ascii="Arial" w:eastAsia="Arial" w:hAnsi="Arial" w:cs="Arial"/>
          <w:b/>
          <w:bCs/>
          <w:sz w:val="24"/>
          <w:szCs w:val="24"/>
        </w:rPr>
      </w:pPr>
      <w:r w:rsidRPr="00B474E6">
        <w:rPr>
          <w:rFonts w:ascii="Arial" w:eastAsia="Arial" w:hAnsi="Arial" w:cs="Arial"/>
          <w:b/>
          <w:bCs/>
          <w:sz w:val="24"/>
          <w:szCs w:val="24"/>
        </w:rPr>
        <w:t>das</w:t>
      </w:r>
      <w:r w:rsidR="00FD2611" w:rsidRPr="00B474E6">
        <w:rPr>
          <w:rFonts w:ascii="Arial" w:eastAsia="Arial" w:hAnsi="Arial" w:cs="Arial"/>
          <w:b/>
          <w:bCs/>
          <w:sz w:val="24"/>
          <w:szCs w:val="24"/>
        </w:rPr>
        <w:t xml:space="preserve"> </w:t>
      </w:r>
      <w:r w:rsidR="00944389" w:rsidRPr="00B474E6">
        <w:rPr>
          <w:rFonts w:ascii="Arial" w:eastAsia="Arial" w:hAnsi="Arial" w:cs="Arial"/>
          <w:b/>
          <w:bCs/>
          <w:i/>
          <w:sz w:val="24"/>
          <w:szCs w:val="24"/>
        </w:rPr>
        <w:t>Institut für Chemie und Biologie des Meeres (ICBM</w:t>
      </w:r>
      <w:r w:rsidR="00944389" w:rsidRPr="00B474E6">
        <w:rPr>
          <w:rFonts w:ascii="Arial" w:eastAsia="Arial" w:hAnsi="Arial" w:cs="Arial"/>
          <w:b/>
          <w:bCs/>
          <w:sz w:val="24"/>
          <w:szCs w:val="24"/>
        </w:rPr>
        <w:t>)</w:t>
      </w:r>
    </w:p>
    <w:p w:rsidR="007175E3" w:rsidRPr="00B474E6" w:rsidRDefault="007175E3" w:rsidP="00EC7F70">
      <w:pPr>
        <w:widowControl w:val="0"/>
        <w:tabs>
          <w:tab w:val="left" w:pos="284"/>
          <w:tab w:val="left" w:pos="426"/>
        </w:tabs>
        <w:spacing w:after="0" w:line="240" w:lineRule="auto"/>
        <w:ind w:left="240" w:right="67"/>
        <w:jc w:val="center"/>
        <w:rPr>
          <w:rFonts w:ascii="Arial" w:eastAsia="Arial" w:hAnsi="Arial" w:cs="Arial"/>
          <w:sz w:val="24"/>
          <w:szCs w:val="24"/>
        </w:rPr>
      </w:pPr>
      <w:r w:rsidRPr="00B474E6">
        <w:rPr>
          <w:rFonts w:ascii="Arial" w:eastAsia="Arial" w:hAnsi="Arial" w:cs="Arial"/>
          <w:b/>
          <w:bCs/>
          <w:sz w:val="24"/>
          <w:szCs w:val="24"/>
        </w:rPr>
        <w:t xml:space="preserve">der </w:t>
      </w:r>
      <w:r w:rsidR="00944389" w:rsidRPr="00B474E6">
        <w:rPr>
          <w:rFonts w:ascii="Arial" w:eastAsia="Arial" w:hAnsi="Arial" w:cs="Arial"/>
          <w:b/>
          <w:bCs/>
          <w:sz w:val="24"/>
          <w:szCs w:val="24"/>
        </w:rPr>
        <w:t xml:space="preserve">Fakultät für Mathematik und Naturwissenschaften </w:t>
      </w:r>
      <w:r w:rsidRPr="00B474E6">
        <w:rPr>
          <w:rFonts w:ascii="Arial" w:eastAsia="Arial" w:hAnsi="Arial" w:cs="Arial"/>
          <w:b/>
          <w:bCs/>
          <w:sz w:val="24"/>
          <w:szCs w:val="24"/>
        </w:rPr>
        <w:t xml:space="preserve">der </w:t>
      </w:r>
      <w:r w:rsidRPr="00B474E6">
        <w:rPr>
          <w:rFonts w:ascii="Arial" w:eastAsia="Arial" w:hAnsi="Arial" w:cs="Arial"/>
          <w:b/>
          <w:bCs/>
          <w:spacing w:val="-1"/>
          <w:sz w:val="24"/>
          <w:szCs w:val="24"/>
        </w:rPr>
        <w:t>C</w:t>
      </w:r>
      <w:r w:rsidRPr="00B474E6">
        <w:rPr>
          <w:rFonts w:ascii="Arial" w:eastAsia="Arial" w:hAnsi="Arial" w:cs="Arial"/>
          <w:b/>
          <w:bCs/>
          <w:spacing w:val="1"/>
          <w:sz w:val="24"/>
          <w:szCs w:val="24"/>
        </w:rPr>
        <w:t>a</w:t>
      </w:r>
      <w:r w:rsidRPr="00B474E6">
        <w:rPr>
          <w:rFonts w:ascii="Arial" w:eastAsia="Arial" w:hAnsi="Arial" w:cs="Arial"/>
          <w:b/>
          <w:bCs/>
          <w:sz w:val="24"/>
          <w:szCs w:val="24"/>
        </w:rPr>
        <w:t>rl</w:t>
      </w:r>
      <w:r w:rsidRPr="00B474E6">
        <w:rPr>
          <w:rFonts w:ascii="Arial" w:eastAsia="Arial" w:hAnsi="Arial" w:cs="Arial"/>
          <w:b/>
          <w:bCs/>
          <w:spacing w:val="-8"/>
          <w:sz w:val="24"/>
          <w:szCs w:val="24"/>
        </w:rPr>
        <w:t xml:space="preserve"> </w:t>
      </w:r>
      <w:r w:rsidRPr="00B474E6">
        <w:rPr>
          <w:rFonts w:ascii="Arial" w:eastAsia="Arial" w:hAnsi="Arial" w:cs="Arial"/>
          <w:b/>
          <w:bCs/>
          <w:spacing w:val="-5"/>
          <w:sz w:val="24"/>
          <w:szCs w:val="24"/>
        </w:rPr>
        <w:t>v</w:t>
      </w:r>
      <w:r w:rsidRPr="00B474E6">
        <w:rPr>
          <w:rFonts w:ascii="Arial" w:eastAsia="Arial" w:hAnsi="Arial" w:cs="Arial"/>
          <w:b/>
          <w:bCs/>
          <w:spacing w:val="-1"/>
          <w:sz w:val="24"/>
          <w:szCs w:val="24"/>
        </w:rPr>
        <w:t>o</w:t>
      </w:r>
      <w:r w:rsidRPr="00B474E6">
        <w:rPr>
          <w:rFonts w:ascii="Arial" w:eastAsia="Arial" w:hAnsi="Arial" w:cs="Arial"/>
          <w:b/>
          <w:bCs/>
          <w:sz w:val="24"/>
          <w:szCs w:val="24"/>
        </w:rPr>
        <w:t>n</w:t>
      </w:r>
      <w:r w:rsidRPr="00B474E6">
        <w:rPr>
          <w:rFonts w:ascii="Arial" w:eastAsia="Arial" w:hAnsi="Arial" w:cs="Arial"/>
          <w:b/>
          <w:bCs/>
          <w:spacing w:val="-9"/>
          <w:sz w:val="24"/>
          <w:szCs w:val="24"/>
        </w:rPr>
        <w:t xml:space="preserve"> </w:t>
      </w:r>
      <w:r w:rsidRPr="00B474E6">
        <w:rPr>
          <w:rFonts w:ascii="Arial" w:eastAsia="Arial" w:hAnsi="Arial" w:cs="Arial"/>
          <w:b/>
          <w:bCs/>
          <w:sz w:val="24"/>
          <w:szCs w:val="24"/>
        </w:rPr>
        <w:t>O</w:t>
      </w:r>
      <w:r w:rsidRPr="00B474E6">
        <w:rPr>
          <w:rFonts w:ascii="Arial" w:eastAsia="Arial" w:hAnsi="Arial" w:cs="Arial"/>
          <w:b/>
          <w:bCs/>
          <w:spacing w:val="1"/>
          <w:sz w:val="24"/>
          <w:szCs w:val="24"/>
        </w:rPr>
        <w:t>ss</w:t>
      </w:r>
      <w:r w:rsidRPr="00B474E6">
        <w:rPr>
          <w:rFonts w:ascii="Arial" w:eastAsia="Arial" w:hAnsi="Arial" w:cs="Arial"/>
          <w:b/>
          <w:bCs/>
          <w:sz w:val="24"/>
          <w:szCs w:val="24"/>
        </w:rPr>
        <w:t>i</w:t>
      </w:r>
      <w:r w:rsidRPr="00B474E6">
        <w:rPr>
          <w:rFonts w:ascii="Arial" w:eastAsia="Arial" w:hAnsi="Arial" w:cs="Arial"/>
          <w:b/>
          <w:bCs/>
          <w:spacing w:val="1"/>
          <w:sz w:val="24"/>
          <w:szCs w:val="24"/>
        </w:rPr>
        <w:t>e</w:t>
      </w:r>
      <w:r w:rsidRPr="00B474E6">
        <w:rPr>
          <w:rFonts w:ascii="Arial" w:eastAsia="Arial" w:hAnsi="Arial" w:cs="Arial"/>
          <w:b/>
          <w:bCs/>
          <w:spacing w:val="-1"/>
          <w:sz w:val="24"/>
          <w:szCs w:val="24"/>
        </w:rPr>
        <w:t>t</w:t>
      </w:r>
      <w:r w:rsidRPr="00B474E6">
        <w:rPr>
          <w:rFonts w:ascii="Arial" w:eastAsia="Arial" w:hAnsi="Arial" w:cs="Arial"/>
          <w:b/>
          <w:bCs/>
          <w:sz w:val="24"/>
          <w:szCs w:val="24"/>
        </w:rPr>
        <w:t>z</w:t>
      </w:r>
      <w:r w:rsidRPr="00B474E6">
        <w:rPr>
          <w:rFonts w:ascii="Arial" w:eastAsia="Arial" w:hAnsi="Arial" w:cs="Arial"/>
          <w:b/>
          <w:bCs/>
          <w:spacing w:val="1"/>
          <w:sz w:val="24"/>
          <w:szCs w:val="24"/>
        </w:rPr>
        <w:t>k</w:t>
      </w:r>
      <w:r w:rsidRPr="00B474E6">
        <w:rPr>
          <w:rFonts w:ascii="Arial" w:eastAsia="Arial" w:hAnsi="Arial" w:cs="Arial"/>
          <w:b/>
          <w:bCs/>
          <w:sz w:val="24"/>
          <w:szCs w:val="24"/>
        </w:rPr>
        <w:t>y</w:t>
      </w:r>
      <w:r w:rsidRPr="00B474E6">
        <w:rPr>
          <w:rFonts w:ascii="Arial" w:eastAsia="Arial" w:hAnsi="Arial" w:cs="Arial"/>
          <w:b/>
          <w:bCs/>
          <w:spacing w:val="-14"/>
          <w:sz w:val="24"/>
          <w:szCs w:val="24"/>
        </w:rPr>
        <w:t xml:space="preserve"> </w:t>
      </w:r>
      <w:r w:rsidRPr="00B474E6">
        <w:rPr>
          <w:rFonts w:ascii="Arial" w:eastAsia="Arial" w:hAnsi="Arial" w:cs="Arial"/>
          <w:b/>
          <w:bCs/>
          <w:spacing w:val="-1"/>
          <w:sz w:val="24"/>
          <w:szCs w:val="24"/>
        </w:rPr>
        <w:t>Un</w:t>
      </w:r>
      <w:r w:rsidRPr="00B474E6">
        <w:rPr>
          <w:rFonts w:ascii="Arial" w:eastAsia="Arial" w:hAnsi="Arial" w:cs="Arial"/>
          <w:b/>
          <w:bCs/>
          <w:sz w:val="24"/>
          <w:szCs w:val="24"/>
        </w:rPr>
        <w:t>i</w:t>
      </w:r>
      <w:r w:rsidRPr="00B474E6">
        <w:rPr>
          <w:rFonts w:ascii="Arial" w:eastAsia="Arial" w:hAnsi="Arial" w:cs="Arial"/>
          <w:b/>
          <w:bCs/>
          <w:spacing w:val="-5"/>
          <w:sz w:val="24"/>
          <w:szCs w:val="24"/>
        </w:rPr>
        <w:t>v</w:t>
      </w:r>
      <w:r w:rsidRPr="00B474E6">
        <w:rPr>
          <w:rFonts w:ascii="Arial" w:eastAsia="Arial" w:hAnsi="Arial" w:cs="Arial"/>
          <w:b/>
          <w:bCs/>
          <w:spacing w:val="1"/>
          <w:sz w:val="24"/>
          <w:szCs w:val="24"/>
        </w:rPr>
        <w:t>e</w:t>
      </w:r>
      <w:r w:rsidRPr="00B474E6">
        <w:rPr>
          <w:rFonts w:ascii="Arial" w:eastAsia="Arial" w:hAnsi="Arial" w:cs="Arial"/>
          <w:b/>
          <w:bCs/>
          <w:sz w:val="24"/>
          <w:szCs w:val="24"/>
        </w:rPr>
        <w:t>r</w:t>
      </w:r>
      <w:r w:rsidRPr="00B474E6">
        <w:rPr>
          <w:rFonts w:ascii="Arial" w:eastAsia="Arial" w:hAnsi="Arial" w:cs="Arial"/>
          <w:b/>
          <w:bCs/>
          <w:spacing w:val="1"/>
          <w:sz w:val="24"/>
          <w:szCs w:val="24"/>
        </w:rPr>
        <w:t>s</w:t>
      </w:r>
      <w:r w:rsidRPr="00B474E6">
        <w:rPr>
          <w:rFonts w:ascii="Arial" w:eastAsia="Arial" w:hAnsi="Arial" w:cs="Arial"/>
          <w:b/>
          <w:bCs/>
          <w:sz w:val="24"/>
          <w:szCs w:val="24"/>
        </w:rPr>
        <w:t>i</w:t>
      </w:r>
      <w:r w:rsidRPr="00B474E6">
        <w:rPr>
          <w:rFonts w:ascii="Arial" w:eastAsia="Arial" w:hAnsi="Arial" w:cs="Arial"/>
          <w:b/>
          <w:bCs/>
          <w:spacing w:val="-1"/>
          <w:sz w:val="24"/>
          <w:szCs w:val="24"/>
        </w:rPr>
        <w:t>t</w:t>
      </w:r>
      <w:r w:rsidRPr="00B474E6">
        <w:rPr>
          <w:rFonts w:ascii="Arial" w:eastAsia="Arial" w:hAnsi="Arial" w:cs="Arial"/>
          <w:b/>
          <w:bCs/>
          <w:spacing w:val="1"/>
          <w:sz w:val="24"/>
          <w:szCs w:val="24"/>
        </w:rPr>
        <w:t>ä</w:t>
      </w:r>
      <w:r w:rsidRPr="00B474E6">
        <w:rPr>
          <w:rFonts w:ascii="Arial" w:eastAsia="Arial" w:hAnsi="Arial" w:cs="Arial"/>
          <w:b/>
          <w:bCs/>
          <w:sz w:val="24"/>
          <w:szCs w:val="24"/>
        </w:rPr>
        <w:t>t</w:t>
      </w:r>
      <w:r w:rsidRPr="00B474E6">
        <w:rPr>
          <w:rFonts w:ascii="Arial" w:eastAsia="Arial" w:hAnsi="Arial" w:cs="Arial"/>
          <w:b/>
          <w:bCs/>
          <w:w w:val="99"/>
          <w:sz w:val="24"/>
          <w:szCs w:val="24"/>
        </w:rPr>
        <w:t xml:space="preserve"> </w:t>
      </w:r>
      <w:r w:rsidRPr="00B474E6">
        <w:rPr>
          <w:rFonts w:ascii="Arial" w:eastAsia="Arial" w:hAnsi="Arial" w:cs="Arial"/>
          <w:b/>
          <w:bCs/>
          <w:sz w:val="24"/>
          <w:szCs w:val="24"/>
        </w:rPr>
        <w:t>Ol</w:t>
      </w:r>
      <w:r w:rsidRPr="00B474E6">
        <w:rPr>
          <w:rFonts w:ascii="Arial" w:eastAsia="Arial" w:hAnsi="Arial" w:cs="Arial"/>
          <w:b/>
          <w:bCs/>
          <w:spacing w:val="-1"/>
          <w:sz w:val="24"/>
          <w:szCs w:val="24"/>
        </w:rPr>
        <w:t>d</w:t>
      </w:r>
      <w:r w:rsidRPr="00B474E6">
        <w:rPr>
          <w:rFonts w:ascii="Arial" w:eastAsia="Arial" w:hAnsi="Arial" w:cs="Arial"/>
          <w:b/>
          <w:bCs/>
          <w:spacing w:val="1"/>
          <w:sz w:val="24"/>
          <w:szCs w:val="24"/>
        </w:rPr>
        <w:t>e</w:t>
      </w:r>
      <w:r w:rsidRPr="00B474E6">
        <w:rPr>
          <w:rFonts w:ascii="Arial" w:eastAsia="Arial" w:hAnsi="Arial" w:cs="Arial"/>
          <w:b/>
          <w:bCs/>
          <w:spacing w:val="-1"/>
          <w:sz w:val="24"/>
          <w:szCs w:val="24"/>
        </w:rPr>
        <w:t>nbu</w:t>
      </w:r>
      <w:r w:rsidRPr="00B474E6">
        <w:rPr>
          <w:rFonts w:ascii="Arial" w:eastAsia="Arial" w:hAnsi="Arial" w:cs="Arial"/>
          <w:b/>
          <w:bCs/>
          <w:sz w:val="24"/>
          <w:szCs w:val="24"/>
        </w:rPr>
        <w:t>rg</w:t>
      </w:r>
    </w:p>
    <w:p w:rsidR="00B977CD" w:rsidRPr="00B474E6" w:rsidRDefault="00B977CD" w:rsidP="00B977CD">
      <w:pPr>
        <w:tabs>
          <w:tab w:val="left" w:pos="426"/>
        </w:tabs>
        <w:spacing w:line="240" w:lineRule="auto"/>
        <w:jc w:val="center"/>
        <w:rPr>
          <w:rFonts w:ascii="Arial" w:hAnsi="Arial" w:cs="Arial"/>
          <w:sz w:val="20"/>
          <w:szCs w:val="20"/>
        </w:rPr>
      </w:pPr>
    </w:p>
    <w:p w:rsidR="00B977CD" w:rsidRPr="00B474E6" w:rsidRDefault="007175E3" w:rsidP="00B977CD">
      <w:pPr>
        <w:tabs>
          <w:tab w:val="left" w:pos="426"/>
        </w:tabs>
        <w:spacing w:line="240" w:lineRule="auto"/>
        <w:jc w:val="center"/>
        <w:rPr>
          <w:rFonts w:ascii="Arial" w:hAnsi="Arial" w:cs="Arial"/>
          <w:sz w:val="20"/>
          <w:szCs w:val="20"/>
        </w:rPr>
      </w:pPr>
      <w:r w:rsidRPr="00B474E6">
        <w:rPr>
          <w:rFonts w:ascii="Arial" w:hAnsi="Arial" w:cs="Arial"/>
          <w:sz w:val="20"/>
          <w:szCs w:val="20"/>
        </w:rPr>
        <w:t xml:space="preserve">vom </w:t>
      </w:r>
      <w:r w:rsidR="007C75B9">
        <w:rPr>
          <w:rFonts w:ascii="Arial" w:hAnsi="Arial" w:cs="Arial"/>
          <w:sz w:val="20"/>
          <w:szCs w:val="20"/>
        </w:rPr>
        <w:t>22.04.2015</w:t>
      </w:r>
      <w:r w:rsidRPr="00B474E6">
        <w:rPr>
          <w:rFonts w:ascii="Arial" w:hAnsi="Arial" w:cs="Arial"/>
          <w:sz w:val="20"/>
          <w:szCs w:val="20"/>
        </w:rPr>
        <w:t>.</w:t>
      </w:r>
    </w:p>
    <w:p w:rsidR="00B977CD" w:rsidRPr="00B474E6" w:rsidRDefault="00B977CD" w:rsidP="00B977CD">
      <w:pPr>
        <w:tabs>
          <w:tab w:val="left" w:pos="426"/>
        </w:tabs>
        <w:spacing w:line="240" w:lineRule="auto"/>
        <w:rPr>
          <w:rFonts w:ascii="Arial" w:hAnsi="Arial" w:cs="Arial"/>
          <w:sz w:val="20"/>
          <w:szCs w:val="20"/>
        </w:rPr>
      </w:pPr>
    </w:p>
    <w:p w:rsidR="00FE578A" w:rsidRPr="00B474E6" w:rsidRDefault="00B977CD" w:rsidP="00EC7F70">
      <w:pPr>
        <w:tabs>
          <w:tab w:val="left" w:pos="426"/>
        </w:tabs>
        <w:spacing w:line="240" w:lineRule="auto"/>
        <w:rPr>
          <w:rFonts w:ascii="Arial" w:hAnsi="Arial" w:cs="Arial"/>
          <w:sz w:val="20"/>
          <w:szCs w:val="20"/>
        </w:rPr>
      </w:pPr>
      <w:r w:rsidRPr="00B474E6">
        <w:rPr>
          <w:rFonts w:ascii="Arial" w:hAnsi="Arial" w:cs="Arial"/>
          <w:sz w:val="20"/>
          <w:szCs w:val="20"/>
        </w:rPr>
        <w:t xml:space="preserve">Der </w:t>
      </w:r>
      <w:r w:rsidR="005F7B2E" w:rsidRPr="00B474E6">
        <w:rPr>
          <w:rFonts w:ascii="Arial" w:hAnsi="Arial" w:cs="Arial"/>
          <w:sz w:val="20"/>
          <w:szCs w:val="20"/>
        </w:rPr>
        <w:t xml:space="preserve">Fakultätsrat </w:t>
      </w:r>
      <w:r w:rsidRPr="00B474E6">
        <w:rPr>
          <w:rFonts w:ascii="Arial" w:hAnsi="Arial" w:cs="Arial"/>
          <w:sz w:val="20"/>
          <w:szCs w:val="20"/>
        </w:rPr>
        <w:t xml:space="preserve">der Fakultät </w:t>
      </w:r>
      <w:r w:rsidR="00944389" w:rsidRPr="00B474E6">
        <w:rPr>
          <w:rFonts w:ascii="Arial" w:hAnsi="Arial" w:cs="Arial"/>
          <w:sz w:val="20"/>
          <w:szCs w:val="20"/>
        </w:rPr>
        <w:t xml:space="preserve">für Mathematik und Naturwissenschaften </w:t>
      </w:r>
      <w:r w:rsidRPr="00B474E6">
        <w:rPr>
          <w:rFonts w:ascii="Arial" w:hAnsi="Arial" w:cs="Arial"/>
          <w:sz w:val="20"/>
          <w:szCs w:val="20"/>
        </w:rPr>
        <w:t xml:space="preserve">der Carl von Ossietzky Universität Oldenburg hat am </w:t>
      </w:r>
      <w:r w:rsidR="007C75B9">
        <w:rPr>
          <w:rFonts w:ascii="Arial" w:hAnsi="Arial" w:cs="Arial"/>
          <w:sz w:val="20"/>
          <w:szCs w:val="20"/>
        </w:rPr>
        <w:t>22.04.2015</w:t>
      </w:r>
      <w:r w:rsidR="005F7B2E" w:rsidRPr="00B474E6">
        <w:rPr>
          <w:rFonts w:ascii="Arial" w:hAnsi="Arial" w:cs="Arial"/>
          <w:sz w:val="20"/>
          <w:szCs w:val="20"/>
        </w:rPr>
        <w:t xml:space="preserve"> gemäß §</w:t>
      </w:r>
      <w:r w:rsidRPr="00B474E6">
        <w:rPr>
          <w:rFonts w:ascii="Arial" w:hAnsi="Arial" w:cs="Arial"/>
          <w:sz w:val="20"/>
          <w:szCs w:val="20"/>
        </w:rPr>
        <w:t xml:space="preserve"> 44 Abs. 1 S. 1 NHG die nachfolgende </w:t>
      </w:r>
      <w:r w:rsidR="005F7B2E" w:rsidRPr="00B474E6">
        <w:rPr>
          <w:rFonts w:ascii="Arial" w:hAnsi="Arial" w:cs="Arial"/>
          <w:sz w:val="20"/>
          <w:szCs w:val="20"/>
        </w:rPr>
        <w:t>O</w:t>
      </w:r>
      <w:r w:rsidRPr="00B474E6">
        <w:rPr>
          <w:rFonts w:ascii="Arial" w:hAnsi="Arial" w:cs="Arial"/>
          <w:sz w:val="20"/>
          <w:szCs w:val="20"/>
        </w:rPr>
        <w:t xml:space="preserve">rdnung beschlossen. Die Ordnung ist vom Präsidium gemäß den §  44 Abs. 1 S. 3 NHG am </w:t>
      </w:r>
      <w:r w:rsidR="007C75B9">
        <w:rPr>
          <w:rFonts w:ascii="Arial" w:hAnsi="Arial" w:cs="Arial"/>
          <w:sz w:val="20"/>
          <w:szCs w:val="20"/>
        </w:rPr>
        <w:t>08.05.2015</w:t>
      </w:r>
      <w:r w:rsidRPr="00B474E6">
        <w:rPr>
          <w:rFonts w:ascii="Arial" w:hAnsi="Arial" w:cs="Arial"/>
          <w:sz w:val="20"/>
          <w:szCs w:val="20"/>
        </w:rPr>
        <w:t xml:space="preserve"> genehmigt worden.  </w:t>
      </w:r>
      <w:bookmarkStart w:id="0" w:name="_GoBack"/>
      <w:bookmarkEnd w:id="0"/>
    </w:p>
    <w:p w:rsidR="00FB0ECA" w:rsidRPr="00B474E6" w:rsidRDefault="00FB0ECA" w:rsidP="00EC7F70">
      <w:pPr>
        <w:tabs>
          <w:tab w:val="left" w:pos="426"/>
        </w:tabs>
        <w:spacing w:line="240" w:lineRule="auto"/>
        <w:rPr>
          <w:rFonts w:ascii="Arial" w:hAnsi="Arial" w:cs="Arial"/>
          <w:sz w:val="20"/>
          <w:szCs w:val="20"/>
        </w:rPr>
      </w:pPr>
    </w:p>
    <w:p w:rsidR="007175E3" w:rsidRPr="00B474E6" w:rsidRDefault="007175E3" w:rsidP="00EC7F70">
      <w:pPr>
        <w:tabs>
          <w:tab w:val="left" w:pos="426"/>
        </w:tabs>
        <w:spacing w:line="240" w:lineRule="auto"/>
        <w:rPr>
          <w:rFonts w:ascii="Arial" w:hAnsi="Arial" w:cs="Arial"/>
          <w:b/>
          <w:sz w:val="20"/>
          <w:szCs w:val="20"/>
        </w:rPr>
      </w:pPr>
      <w:r w:rsidRPr="00B474E6">
        <w:rPr>
          <w:rFonts w:ascii="Arial" w:hAnsi="Arial" w:cs="Arial"/>
          <w:b/>
          <w:sz w:val="20"/>
          <w:szCs w:val="20"/>
        </w:rPr>
        <w:t>§ 1 Organisationsform</w:t>
      </w:r>
      <w:r w:rsidR="007D3D51" w:rsidRPr="00B474E6">
        <w:rPr>
          <w:rFonts w:ascii="Arial" w:hAnsi="Arial" w:cs="Arial"/>
          <w:b/>
          <w:sz w:val="20"/>
          <w:szCs w:val="20"/>
        </w:rPr>
        <w:t>, Organe</w:t>
      </w:r>
    </w:p>
    <w:p w:rsidR="007175E3" w:rsidRPr="00B474E6" w:rsidRDefault="007D3D51" w:rsidP="00EC7F70">
      <w:pPr>
        <w:tabs>
          <w:tab w:val="left" w:pos="426"/>
        </w:tabs>
        <w:spacing w:line="240" w:lineRule="auto"/>
        <w:rPr>
          <w:rFonts w:ascii="Arial" w:hAnsi="Arial" w:cs="Arial"/>
          <w:sz w:val="20"/>
          <w:szCs w:val="20"/>
        </w:rPr>
      </w:pPr>
      <w:r w:rsidRPr="00B474E6">
        <w:rPr>
          <w:rFonts w:ascii="Arial" w:hAnsi="Arial" w:cs="Arial"/>
          <w:sz w:val="20"/>
          <w:szCs w:val="20"/>
        </w:rPr>
        <w:t xml:space="preserve">(1) </w:t>
      </w:r>
      <w:r w:rsidR="00944389" w:rsidRPr="00B474E6">
        <w:rPr>
          <w:rFonts w:ascii="Arial" w:hAnsi="Arial" w:cs="Arial"/>
          <w:sz w:val="20"/>
          <w:szCs w:val="20"/>
        </w:rPr>
        <w:t>Das Institut für Chemie und Biologie des Meeres (ICBM) ist eine wissenschaftliche Einrichtung der Fakultät für Mathematik und Naturwissenschaften der Carl von Ossietzky Universität Oldenburg</w:t>
      </w:r>
      <w:r w:rsidR="007175E3" w:rsidRPr="00B474E6">
        <w:rPr>
          <w:rFonts w:ascii="Arial" w:hAnsi="Arial" w:cs="Arial"/>
          <w:sz w:val="20"/>
          <w:szCs w:val="20"/>
        </w:rPr>
        <w:t xml:space="preserve">. </w:t>
      </w:r>
    </w:p>
    <w:p w:rsidR="007D3D51" w:rsidRPr="00B474E6" w:rsidRDefault="007D3D51" w:rsidP="00EC7F70">
      <w:pPr>
        <w:tabs>
          <w:tab w:val="left" w:pos="426"/>
        </w:tabs>
        <w:spacing w:line="240" w:lineRule="auto"/>
        <w:rPr>
          <w:rFonts w:ascii="Arial" w:hAnsi="Arial" w:cs="Arial"/>
          <w:sz w:val="20"/>
          <w:szCs w:val="20"/>
        </w:rPr>
      </w:pPr>
      <w:r w:rsidRPr="00B474E6">
        <w:rPr>
          <w:rFonts w:ascii="Arial" w:hAnsi="Arial" w:cs="Arial"/>
          <w:sz w:val="20"/>
          <w:szCs w:val="20"/>
        </w:rPr>
        <w:t>(2) Organe des Instituts sind der Institutsrat, der Direktor oder die Direktorin und die Institutsversammlung.</w:t>
      </w:r>
    </w:p>
    <w:p w:rsidR="00FE578A" w:rsidRPr="00B474E6" w:rsidRDefault="00FE578A" w:rsidP="00EC7F70">
      <w:pPr>
        <w:tabs>
          <w:tab w:val="left" w:pos="426"/>
        </w:tabs>
        <w:spacing w:line="240" w:lineRule="auto"/>
        <w:rPr>
          <w:rFonts w:ascii="Arial" w:hAnsi="Arial" w:cs="Arial"/>
          <w:b/>
          <w:sz w:val="20"/>
          <w:szCs w:val="20"/>
        </w:rPr>
      </w:pPr>
    </w:p>
    <w:p w:rsidR="007175E3" w:rsidRPr="00B474E6" w:rsidRDefault="007175E3" w:rsidP="00EC7F70">
      <w:pPr>
        <w:tabs>
          <w:tab w:val="left" w:pos="426"/>
        </w:tabs>
        <w:spacing w:line="240" w:lineRule="auto"/>
        <w:rPr>
          <w:rFonts w:ascii="Arial" w:hAnsi="Arial" w:cs="Arial"/>
          <w:b/>
          <w:sz w:val="20"/>
          <w:szCs w:val="20"/>
        </w:rPr>
      </w:pPr>
      <w:r w:rsidRPr="00B474E6">
        <w:rPr>
          <w:rFonts w:ascii="Arial" w:hAnsi="Arial" w:cs="Arial"/>
          <w:b/>
          <w:sz w:val="20"/>
          <w:szCs w:val="20"/>
        </w:rPr>
        <w:t>§ 2 Aufgaben</w:t>
      </w:r>
    </w:p>
    <w:p w:rsidR="007175E3" w:rsidRPr="00B474E6" w:rsidRDefault="007175E3" w:rsidP="00EC7F70">
      <w:pPr>
        <w:tabs>
          <w:tab w:val="left" w:pos="426"/>
        </w:tabs>
        <w:spacing w:line="240" w:lineRule="auto"/>
        <w:rPr>
          <w:rFonts w:ascii="Arial" w:hAnsi="Arial" w:cs="Arial"/>
          <w:sz w:val="20"/>
          <w:szCs w:val="20"/>
        </w:rPr>
      </w:pPr>
      <w:r w:rsidRPr="00B474E6">
        <w:rPr>
          <w:rFonts w:ascii="Arial" w:hAnsi="Arial" w:cs="Arial"/>
          <w:sz w:val="20"/>
          <w:szCs w:val="20"/>
        </w:rPr>
        <w:t xml:space="preserve">(1) Das </w:t>
      </w:r>
      <w:r w:rsidR="005F7B2E" w:rsidRPr="00B474E6">
        <w:rPr>
          <w:rFonts w:ascii="Arial" w:hAnsi="Arial" w:cs="Arial"/>
          <w:sz w:val="20"/>
          <w:szCs w:val="20"/>
        </w:rPr>
        <w:t>Institut</w:t>
      </w:r>
      <w:r w:rsidRPr="00B474E6">
        <w:rPr>
          <w:rFonts w:ascii="Arial" w:hAnsi="Arial" w:cs="Arial"/>
          <w:sz w:val="20"/>
          <w:szCs w:val="20"/>
        </w:rPr>
        <w:t xml:space="preserve"> nimmt Aufgaben </w:t>
      </w:r>
      <w:r w:rsidR="001867D6" w:rsidRPr="00B474E6">
        <w:rPr>
          <w:rFonts w:ascii="Arial" w:hAnsi="Arial" w:cs="Arial"/>
          <w:sz w:val="20"/>
          <w:szCs w:val="20"/>
        </w:rPr>
        <w:t xml:space="preserve">der Universität </w:t>
      </w:r>
      <w:r w:rsidRPr="00B474E6">
        <w:rPr>
          <w:rFonts w:ascii="Arial" w:hAnsi="Arial" w:cs="Arial"/>
          <w:sz w:val="20"/>
          <w:szCs w:val="20"/>
        </w:rPr>
        <w:t xml:space="preserve">in Forschung und Lehre </w:t>
      </w:r>
      <w:r w:rsidR="001867D6" w:rsidRPr="00B474E6">
        <w:rPr>
          <w:rFonts w:ascii="Arial" w:hAnsi="Arial" w:cs="Arial"/>
          <w:sz w:val="20"/>
          <w:szCs w:val="20"/>
        </w:rPr>
        <w:t>für die von ihm vertretenen Fächer</w:t>
      </w:r>
      <w:r w:rsidR="00FE159C" w:rsidRPr="00B474E6">
        <w:rPr>
          <w:rFonts w:ascii="Arial" w:hAnsi="Arial" w:cs="Arial"/>
          <w:sz w:val="20"/>
          <w:szCs w:val="20"/>
        </w:rPr>
        <w:t>, ggf. zusammen mit anderen diese Fächer vertretenen Instituten/</w:t>
      </w:r>
      <w:r w:rsidR="00790A4A" w:rsidRPr="00B474E6">
        <w:rPr>
          <w:rFonts w:ascii="Arial" w:hAnsi="Arial" w:cs="Arial"/>
          <w:sz w:val="20"/>
          <w:szCs w:val="20"/>
        </w:rPr>
        <w:t>Departments</w:t>
      </w:r>
      <w:r w:rsidR="00FE159C" w:rsidRPr="00B474E6">
        <w:rPr>
          <w:rFonts w:ascii="Arial" w:hAnsi="Arial" w:cs="Arial"/>
          <w:sz w:val="20"/>
          <w:szCs w:val="20"/>
        </w:rPr>
        <w:t>,</w:t>
      </w:r>
      <w:r w:rsidR="001867D6" w:rsidRPr="00B474E6">
        <w:rPr>
          <w:rFonts w:ascii="Arial" w:hAnsi="Arial" w:cs="Arial"/>
          <w:sz w:val="20"/>
          <w:szCs w:val="20"/>
        </w:rPr>
        <w:t xml:space="preserve"> nach Maßgabe der Beschlussfassung des Präsidiums</w:t>
      </w:r>
      <w:r w:rsidR="00944389" w:rsidRPr="00B474E6">
        <w:rPr>
          <w:rFonts w:ascii="Arial" w:hAnsi="Arial" w:cs="Arial"/>
          <w:sz w:val="20"/>
          <w:szCs w:val="20"/>
        </w:rPr>
        <w:t>,</w:t>
      </w:r>
      <w:r w:rsidR="001867D6" w:rsidRPr="00B474E6">
        <w:rPr>
          <w:rFonts w:ascii="Arial" w:hAnsi="Arial" w:cs="Arial"/>
          <w:sz w:val="20"/>
          <w:szCs w:val="20"/>
        </w:rPr>
        <w:t xml:space="preserve"> </w:t>
      </w:r>
      <w:r w:rsidRPr="00B474E6">
        <w:rPr>
          <w:rFonts w:ascii="Arial" w:hAnsi="Arial" w:cs="Arial"/>
          <w:sz w:val="20"/>
          <w:szCs w:val="20"/>
        </w:rPr>
        <w:t xml:space="preserve">wahr. </w:t>
      </w:r>
      <w:r w:rsidR="001867D6" w:rsidRPr="00B474E6">
        <w:rPr>
          <w:rFonts w:ascii="Arial" w:hAnsi="Arial" w:cs="Arial"/>
          <w:sz w:val="20"/>
          <w:szCs w:val="20"/>
        </w:rPr>
        <w:t>Das</w:t>
      </w:r>
      <w:r w:rsidRPr="00B474E6">
        <w:rPr>
          <w:rFonts w:ascii="Arial" w:hAnsi="Arial" w:cs="Arial"/>
          <w:sz w:val="20"/>
          <w:szCs w:val="20"/>
        </w:rPr>
        <w:t xml:space="preserve"> </w:t>
      </w:r>
      <w:r w:rsidR="001867D6" w:rsidRPr="00B474E6">
        <w:rPr>
          <w:rFonts w:ascii="Arial" w:hAnsi="Arial" w:cs="Arial"/>
          <w:sz w:val="20"/>
          <w:szCs w:val="20"/>
        </w:rPr>
        <w:t>Institut erfüllt</w:t>
      </w:r>
      <w:r w:rsidRPr="00B474E6">
        <w:rPr>
          <w:rFonts w:ascii="Arial" w:hAnsi="Arial" w:cs="Arial"/>
          <w:sz w:val="20"/>
          <w:szCs w:val="20"/>
        </w:rPr>
        <w:t xml:space="preserve"> insbesondere </w:t>
      </w:r>
      <w:r w:rsidR="001867D6" w:rsidRPr="00B474E6">
        <w:rPr>
          <w:rFonts w:ascii="Arial" w:hAnsi="Arial" w:cs="Arial"/>
          <w:sz w:val="20"/>
          <w:szCs w:val="20"/>
        </w:rPr>
        <w:t>folgende Aufgaben</w:t>
      </w:r>
      <w:r w:rsidR="00763936" w:rsidRPr="00B474E6">
        <w:rPr>
          <w:rFonts w:ascii="Arial" w:hAnsi="Arial" w:cs="Arial"/>
          <w:sz w:val="20"/>
          <w:szCs w:val="20"/>
        </w:rPr>
        <w:t xml:space="preserve"> in disziplinärer, inter- und transdiziplinärer Zusammenarbeit mit anderen Fächern</w:t>
      </w:r>
      <w:r w:rsidR="001867D6" w:rsidRPr="00B474E6">
        <w:rPr>
          <w:rFonts w:ascii="Arial" w:hAnsi="Arial" w:cs="Arial"/>
          <w:sz w:val="20"/>
          <w:szCs w:val="20"/>
        </w:rPr>
        <w:t>:</w:t>
      </w:r>
      <w:r w:rsidRPr="00B474E6">
        <w:rPr>
          <w:rFonts w:ascii="Arial" w:hAnsi="Arial" w:cs="Arial"/>
          <w:sz w:val="20"/>
          <w:szCs w:val="20"/>
        </w:rPr>
        <w:t xml:space="preserve"> </w:t>
      </w:r>
    </w:p>
    <w:p w:rsidR="00CD4BAE" w:rsidRPr="00B474E6" w:rsidRDefault="00CD4BAE" w:rsidP="00CD4BAE">
      <w:pPr>
        <w:tabs>
          <w:tab w:val="left" w:pos="284"/>
          <w:tab w:val="left" w:pos="426"/>
        </w:tabs>
        <w:spacing w:line="240" w:lineRule="auto"/>
        <w:rPr>
          <w:rFonts w:ascii="Arial" w:hAnsi="Arial" w:cs="Arial"/>
          <w:sz w:val="20"/>
          <w:szCs w:val="20"/>
        </w:rPr>
      </w:pPr>
      <w:r w:rsidRPr="00B474E6">
        <w:t>a) die</w:t>
      </w:r>
      <w:r w:rsidRPr="00B474E6">
        <w:rPr>
          <w:rFonts w:ascii="Arial" w:hAnsi="Arial" w:cs="Arial"/>
          <w:sz w:val="20"/>
          <w:szCs w:val="20"/>
        </w:rPr>
        <w:t xml:space="preserve"> Hochschulaufgaben in Lehre und Studium in den vom ihm vertretenen Fächern; </w:t>
      </w:r>
      <w:r w:rsidR="00310EED" w:rsidRPr="00B474E6">
        <w:rPr>
          <w:rFonts w:ascii="Arial" w:hAnsi="Arial" w:cs="Arial"/>
          <w:sz w:val="20"/>
          <w:szCs w:val="20"/>
        </w:rPr>
        <w:t>hierzu zählt</w:t>
      </w:r>
      <w:r w:rsidR="00850905" w:rsidRPr="00B474E6">
        <w:rPr>
          <w:rFonts w:ascii="Arial" w:hAnsi="Arial" w:cs="Arial"/>
          <w:sz w:val="20"/>
          <w:szCs w:val="20"/>
        </w:rPr>
        <w:t>, unberührt der Aufgaben der Studiendekanin/des Studiendekans nach 45 Abs. 3 NHG,</w:t>
      </w:r>
      <w:r w:rsidR="00310EED" w:rsidRPr="00B474E6">
        <w:rPr>
          <w:rFonts w:ascii="Arial" w:hAnsi="Arial" w:cs="Arial"/>
          <w:sz w:val="20"/>
          <w:szCs w:val="20"/>
        </w:rPr>
        <w:t xml:space="preserve"> </w:t>
      </w:r>
      <w:r w:rsidRPr="00B474E6">
        <w:rPr>
          <w:rFonts w:ascii="Arial" w:hAnsi="Arial" w:cs="Arial"/>
          <w:sz w:val="20"/>
          <w:szCs w:val="20"/>
        </w:rPr>
        <w:t>insbesondere</w:t>
      </w:r>
    </w:p>
    <w:p w:rsidR="00310EED" w:rsidRPr="00B474E6" w:rsidRDefault="00CD4BAE" w:rsidP="00310EED">
      <w:pPr>
        <w:tabs>
          <w:tab w:val="left" w:pos="284"/>
          <w:tab w:val="left" w:pos="426"/>
        </w:tabs>
        <w:spacing w:line="240" w:lineRule="auto"/>
        <w:ind w:left="284" w:hanging="284"/>
        <w:rPr>
          <w:rFonts w:ascii="Arial" w:hAnsi="Arial" w:cs="Arial"/>
          <w:sz w:val="20"/>
          <w:szCs w:val="20"/>
        </w:rPr>
      </w:pPr>
      <w:r w:rsidRPr="00B474E6">
        <w:rPr>
          <w:rFonts w:ascii="Arial" w:hAnsi="Arial" w:cs="Arial"/>
          <w:sz w:val="20"/>
          <w:szCs w:val="20"/>
        </w:rPr>
        <w:tab/>
        <w:t>-  die Vorbereitung, Koordination und Durchführung</w:t>
      </w:r>
      <w:r w:rsidR="00310EED" w:rsidRPr="00B474E6">
        <w:rPr>
          <w:rFonts w:ascii="Arial" w:hAnsi="Arial" w:cs="Arial"/>
          <w:sz w:val="20"/>
          <w:szCs w:val="20"/>
        </w:rPr>
        <w:t xml:space="preserve"> des fachs</w:t>
      </w:r>
      <w:r w:rsidRPr="00B474E6">
        <w:rPr>
          <w:rFonts w:ascii="Arial" w:hAnsi="Arial" w:cs="Arial"/>
          <w:sz w:val="20"/>
          <w:szCs w:val="20"/>
        </w:rPr>
        <w:t xml:space="preserve">pezifischen Lehrangebots entsprechend den Anforderungen der Studien- und Prüfungsordnungen, </w:t>
      </w:r>
    </w:p>
    <w:p w:rsidR="00310EED" w:rsidRPr="00B474E6" w:rsidRDefault="00310EED" w:rsidP="00310EED">
      <w:pPr>
        <w:tabs>
          <w:tab w:val="left" w:pos="284"/>
          <w:tab w:val="left" w:pos="426"/>
        </w:tabs>
        <w:spacing w:line="240" w:lineRule="auto"/>
        <w:ind w:left="284" w:hanging="284"/>
        <w:rPr>
          <w:rFonts w:ascii="Arial" w:hAnsi="Arial" w:cs="Arial"/>
          <w:sz w:val="20"/>
          <w:szCs w:val="20"/>
        </w:rPr>
      </w:pPr>
      <w:r w:rsidRPr="00B474E6">
        <w:rPr>
          <w:rFonts w:ascii="Arial" w:hAnsi="Arial" w:cs="Arial"/>
          <w:sz w:val="20"/>
          <w:szCs w:val="20"/>
        </w:rPr>
        <w:tab/>
        <w:t>-</w:t>
      </w:r>
      <w:r w:rsidRPr="00B474E6">
        <w:rPr>
          <w:rFonts w:ascii="Arial" w:hAnsi="Arial" w:cs="Arial"/>
          <w:sz w:val="20"/>
          <w:szCs w:val="20"/>
        </w:rPr>
        <w:tab/>
        <w:t>die Mitwirkung an der regelmäßigen Überprüfung der Studien- und Prüfungsordnungen;</w:t>
      </w:r>
    </w:p>
    <w:p w:rsidR="00310EED" w:rsidRPr="00B474E6" w:rsidRDefault="00310EED" w:rsidP="00310EED">
      <w:pPr>
        <w:tabs>
          <w:tab w:val="left" w:pos="284"/>
          <w:tab w:val="left" w:pos="426"/>
        </w:tabs>
        <w:spacing w:line="240" w:lineRule="auto"/>
        <w:rPr>
          <w:rFonts w:ascii="Arial" w:hAnsi="Arial" w:cs="Arial"/>
          <w:sz w:val="20"/>
          <w:szCs w:val="20"/>
        </w:rPr>
      </w:pPr>
      <w:r w:rsidRPr="00B474E6">
        <w:rPr>
          <w:rFonts w:ascii="Arial" w:hAnsi="Arial" w:cs="Arial"/>
          <w:sz w:val="20"/>
          <w:szCs w:val="20"/>
        </w:rPr>
        <w:tab/>
        <w:t>-</w:t>
      </w:r>
      <w:r w:rsidRPr="00B474E6">
        <w:rPr>
          <w:rFonts w:ascii="Arial" w:hAnsi="Arial" w:cs="Arial"/>
          <w:sz w:val="20"/>
          <w:szCs w:val="20"/>
        </w:rPr>
        <w:tab/>
        <w:t xml:space="preserve">die Mitwirkung an der regelmäßigen internen Evaluation der Lehre; </w:t>
      </w:r>
    </w:p>
    <w:p w:rsidR="00310EED" w:rsidRPr="00B474E6" w:rsidRDefault="00310EED" w:rsidP="00310EED">
      <w:pPr>
        <w:tabs>
          <w:tab w:val="left" w:pos="284"/>
          <w:tab w:val="left" w:pos="426"/>
        </w:tabs>
        <w:spacing w:line="240" w:lineRule="auto"/>
        <w:rPr>
          <w:rFonts w:ascii="Arial" w:hAnsi="Arial" w:cs="Arial"/>
          <w:sz w:val="20"/>
          <w:szCs w:val="20"/>
        </w:rPr>
      </w:pPr>
      <w:r w:rsidRPr="00B474E6">
        <w:rPr>
          <w:rFonts w:ascii="Arial" w:hAnsi="Arial" w:cs="Arial"/>
          <w:sz w:val="20"/>
          <w:szCs w:val="20"/>
        </w:rPr>
        <w:tab/>
        <w:t xml:space="preserve">- die fachspezifische Studienberatung; </w:t>
      </w:r>
    </w:p>
    <w:p w:rsidR="00CD4BAE" w:rsidRPr="00B474E6" w:rsidRDefault="00CD4BAE" w:rsidP="00EC7F70">
      <w:pPr>
        <w:tabs>
          <w:tab w:val="left" w:pos="284"/>
          <w:tab w:val="left" w:pos="426"/>
        </w:tabs>
        <w:spacing w:line="240" w:lineRule="auto"/>
      </w:pPr>
      <w:r w:rsidRPr="00B474E6">
        <w:rPr>
          <w:rFonts w:ascii="Arial" w:hAnsi="Arial" w:cs="Arial"/>
          <w:sz w:val="20"/>
          <w:szCs w:val="20"/>
        </w:rPr>
        <w:t>b</w:t>
      </w:r>
      <w:r w:rsidR="007175E3" w:rsidRPr="00B474E6">
        <w:rPr>
          <w:rFonts w:ascii="Arial" w:hAnsi="Arial" w:cs="Arial"/>
          <w:sz w:val="20"/>
          <w:szCs w:val="20"/>
        </w:rPr>
        <w:t>)</w:t>
      </w:r>
      <w:r w:rsidR="007175E3" w:rsidRPr="00B474E6">
        <w:rPr>
          <w:rFonts w:ascii="Arial" w:hAnsi="Arial" w:cs="Arial"/>
          <w:sz w:val="20"/>
          <w:szCs w:val="20"/>
        </w:rPr>
        <w:tab/>
      </w:r>
      <w:r w:rsidR="00607026" w:rsidRPr="00B474E6">
        <w:rPr>
          <w:rFonts w:ascii="Arial" w:hAnsi="Arial" w:cs="Arial"/>
          <w:sz w:val="20"/>
          <w:szCs w:val="20"/>
        </w:rPr>
        <w:t xml:space="preserve"> die</w:t>
      </w:r>
      <w:r w:rsidRPr="00B474E6">
        <w:rPr>
          <w:rFonts w:ascii="Arial" w:hAnsi="Arial" w:cs="Arial"/>
          <w:sz w:val="20"/>
          <w:szCs w:val="20"/>
        </w:rPr>
        <w:t xml:space="preserve"> Hochschulaufgaben im Bereich </w:t>
      </w:r>
      <w:r w:rsidR="00310EED" w:rsidRPr="00B474E6">
        <w:rPr>
          <w:rFonts w:ascii="Arial" w:hAnsi="Arial" w:cs="Arial"/>
          <w:sz w:val="20"/>
          <w:szCs w:val="20"/>
        </w:rPr>
        <w:t xml:space="preserve">der </w:t>
      </w:r>
      <w:r w:rsidR="007175E3" w:rsidRPr="00B474E6">
        <w:rPr>
          <w:rFonts w:ascii="Arial" w:hAnsi="Arial" w:cs="Arial"/>
          <w:sz w:val="20"/>
          <w:szCs w:val="20"/>
        </w:rPr>
        <w:t>Forschung</w:t>
      </w:r>
      <w:r w:rsidR="00116FF9" w:rsidRPr="00B474E6">
        <w:rPr>
          <w:rFonts w:ascii="Arial" w:hAnsi="Arial" w:cs="Arial"/>
          <w:sz w:val="20"/>
          <w:szCs w:val="20"/>
        </w:rPr>
        <w:t>, insbesondere</w:t>
      </w:r>
      <w:r w:rsidR="007175E3" w:rsidRPr="00B474E6">
        <w:rPr>
          <w:rFonts w:ascii="Arial" w:hAnsi="Arial" w:cs="Arial"/>
          <w:sz w:val="20"/>
          <w:szCs w:val="20"/>
        </w:rPr>
        <w:t xml:space="preserve"> </w:t>
      </w:r>
      <w:r w:rsidR="00116FF9" w:rsidRPr="00B474E6">
        <w:rPr>
          <w:rFonts w:ascii="Arial" w:hAnsi="Arial" w:cs="Arial"/>
          <w:sz w:val="20"/>
          <w:szCs w:val="20"/>
        </w:rPr>
        <w:t>der interdisziplinären Erforschung chemischer, biologischer, physikalischer und geologischer Prozesse und ihrer Modellierung in Meeren und Küstengebieten sowie der Durchführung von Projekten der Meeres- und Umweltforschung und der Entwicklung mariner Technologien unter Einbindung dieser Aspekte in Lehre und Weiterbildung</w:t>
      </w:r>
      <w:r w:rsidR="00DE2D75" w:rsidRPr="00B474E6">
        <w:t>;</w:t>
      </w:r>
    </w:p>
    <w:p w:rsidR="001C112A" w:rsidRPr="00B474E6" w:rsidRDefault="001C112A" w:rsidP="00EC7F70">
      <w:pPr>
        <w:tabs>
          <w:tab w:val="left" w:pos="426"/>
        </w:tabs>
        <w:spacing w:line="240" w:lineRule="auto"/>
        <w:rPr>
          <w:rFonts w:ascii="Arial" w:hAnsi="Arial" w:cs="Arial"/>
          <w:sz w:val="20"/>
          <w:szCs w:val="20"/>
        </w:rPr>
      </w:pPr>
      <w:r w:rsidRPr="00B474E6">
        <w:rPr>
          <w:rFonts w:ascii="Arial" w:hAnsi="Arial" w:cs="Arial"/>
          <w:sz w:val="20"/>
          <w:szCs w:val="20"/>
        </w:rPr>
        <w:t>c)</w:t>
      </w:r>
      <w:r w:rsidRPr="00B474E6">
        <w:rPr>
          <w:rStyle w:val="Kommentarzeichen"/>
        </w:rPr>
        <w:t xml:space="preserve"> </w:t>
      </w:r>
      <w:r w:rsidRPr="00B474E6">
        <w:rPr>
          <w:rFonts w:ascii="Arial" w:hAnsi="Arial" w:cs="Arial"/>
          <w:sz w:val="20"/>
          <w:szCs w:val="20"/>
        </w:rPr>
        <w:t xml:space="preserve"> die Förderung des wissenschaftlichen Nachwuchses und der Weiterqualifizierung des wissenschaftlichen Personals,</w:t>
      </w:r>
    </w:p>
    <w:p w:rsidR="00FE159C" w:rsidRPr="00B474E6" w:rsidRDefault="001C112A" w:rsidP="00FE159C">
      <w:pPr>
        <w:tabs>
          <w:tab w:val="left" w:pos="426"/>
        </w:tabs>
        <w:spacing w:line="240" w:lineRule="auto"/>
        <w:rPr>
          <w:rStyle w:val="Kommentarzeichen"/>
        </w:rPr>
      </w:pPr>
      <w:r w:rsidRPr="00B474E6">
        <w:rPr>
          <w:rFonts w:ascii="Arial" w:hAnsi="Arial" w:cs="Arial"/>
          <w:sz w:val="20"/>
          <w:szCs w:val="20"/>
        </w:rPr>
        <w:t>d</w:t>
      </w:r>
      <w:r w:rsidR="007175E3" w:rsidRPr="00B474E6">
        <w:rPr>
          <w:rFonts w:ascii="Arial" w:hAnsi="Arial" w:cs="Arial"/>
          <w:sz w:val="20"/>
          <w:szCs w:val="20"/>
        </w:rPr>
        <w:t>)</w:t>
      </w:r>
      <w:r w:rsidR="007175E3" w:rsidRPr="00B474E6">
        <w:rPr>
          <w:rFonts w:ascii="Arial" w:hAnsi="Arial" w:cs="Arial"/>
          <w:sz w:val="20"/>
          <w:szCs w:val="20"/>
        </w:rPr>
        <w:tab/>
      </w:r>
      <w:r w:rsidRPr="00B474E6">
        <w:rPr>
          <w:rFonts w:ascii="Arial" w:hAnsi="Arial" w:cs="Arial"/>
          <w:sz w:val="20"/>
          <w:szCs w:val="20"/>
        </w:rPr>
        <w:t xml:space="preserve">die </w:t>
      </w:r>
      <w:r w:rsidR="007175E3" w:rsidRPr="00B474E6">
        <w:rPr>
          <w:rFonts w:ascii="Arial" w:hAnsi="Arial" w:cs="Arial"/>
          <w:sz w:val="20"/>
          <w:szCs w:val="20"/>
        </w:rPr>
        <w:t>Förderung</w:t>
      </w:r>
      <w:r w:rsidR="00FE159C" w:rsidRPr="00B474E6">
        <w:rPr>
          <w:rFonts w:ascii="Arial" w:hAnsi="Arial" w:cs="Arial"/>
          <w:sz w:val="20"/>
          <w:szCs w:val="20"/>
        </w:rPr>
        <w:t xml:space="preserve"> </w:t>
      </w:r>
      <w:r w:rsidR="00763936" w:rsidRPr="00B474E6">
        <w:rPr>
          <w:rFonts w:ascii="Arial" w:hAnsi="Arial" w:cs="Arial"/>
          <w:sz w:val="20"/>
          <w:szCs w:val="20"/>
        </w:rPr>
        <w:t>des Wissenstransfer</w:t>
      </w:r>
      <w:r w:rsidRPr="00B474E6">
        <w:rPr>
          <w:rFonts w:ascii="Arial" w:hAnsi="Arial" w:cs="Arial"/>
          <w:sz w:val="20"/>
          <w:szCs w:val="20"/>
        </w:rPr>
        <w:t xml:space="preserve">s sowie von Unternehmensgründungen aus der Universität heraus </w:t>
      </w:r>
      <w:r w:rsidR="00763936" w:rsidRPr="00B474E6">
        <w:rPr>
          <w:rFonts w:ascii="Arial" w:hAnsi="Arial" w:cs="Arial"/>
          <w:sz w:val="20"/>
          <w:szCs w:val="20"/>
        </w:rPr>
        <w:t xml:space="preserve"> und die</w:t>
      </w:r>
      <w:r w:rsidR="007175E3" w:rsidRPr="00B474E6">
        <w:rPr>
          <w:rFonts w:ascii="Arial" w:hAnsi="Arial" w:cs="Arial"/>
          <w:sz w:val="20"/>
          <w:szCs w:val="20"/>
        </w:rPr>
        <w:t xml:space="preserve"> Kooperation mit der Praxis</w:t>
      </w:r>
      <w:r w:rsidR="00F14745" w:rsidRPr="00B474E6">
        <w:rPr>
          <w:rFonts w:ascii="Arial" w:hAnsi="Arial" w:cs="Arial"/>
          <w:sz w:val="20"/>
          <w:szCs w:val="20"/>
        </w:rPr>
        <w:t xml:space="preserve"> unter Berücksichtigung der gesetzlichen Zuständigkeiten</w:t>
      </w:r>
      <w:r w:rsidR="007175E3" w:rsidRPr="00B474E6">
        <w:rPr>
          <w:rFonts w:ascii="Arial" w:hAnsi="Arial" w:cs="Arial"/>
          <w:sz w:val="20"/>
          <w:szCs w:val="20"/>
        </w:rPr>
        <w:t>;</w:t>
      </w:r>
    </w:p>
    <w:p w:rsidR="007175E3" w:rsidRPr="00B474E6" w:rsidRDefault="00FE159C" w:rsidP="00FE159C">
      <w:pPr>
        <w:tabs>
          <w:tab w:val="left" w:pos="426"/>
        </w:tabs>
        <w:spacing w:line="240" w:lineRule="auto"/>
        <w:rPr>
          <w:rFonts w:ascii="Arial" w:hAnsi="Arial" w:cs="Arial"/>
          <w:sz w:val="20"/>
          <w:szCs w:val="20"/>
        </w:rPr>
      </w:pPr>
      <w:r w:rsidRPr="00B474E6">
        <w:rPr>
          <w:rFonts w:ascii="Arial" w:hAnsi="Arial" w:cs="Arial"/>
          <w:sz w:val="20"/>
          <w:szCs w:val="20"/>
        </w:rPr>
        <w:lastRenderedPageBreak/>
        <w:t xml:space="preserve">e) </w:t>
      </w:r>
      <w:r w:rsidR="007175E3" w:rsidRPr="00B474E6">
        <w:rPr>
          <w:rFonts w:ascii="Arial" w:hAnsi="Arial" w:cs="Arial"/>
          <w:sz w:val="20"/>
          <w:szCs w:val="20"/>
        </w:rPr>
        <w:t xml:space="preserve">der Förderung der Aus- und Weiterbildung </w:t>
      </w:r>
      <w:r w:rsidR="00E35DE6" w:rsidRPr="00B474E6">
        <w:rPr>
          <w:rFonts w:ascii="Arial" w:hAnsi="Arial" w:cs="Arial"/>
          <w:sz w:val="20"/>
          <w:szCs w:val="20"/>
        </w:rPr>
        <w:t>ihr</w:t>
      </w:r>
      <w:r w:rsidR="007175E3" w:rsidRPr="00B474E6">
        <w:rPr>
          <w:rFonts w:ascii="Arial" w:hAnsi="Arial" w:cs="Arial"/>
          <w:sz w:val="20"/>
          <w:szCs w:val="20"/>
        </w:rPr>
        <w:t>es technischen und Verwaltungspersonals;</w:t>
      </w:r>
    </w:p>
    <w:p w:rsidR="007175E3" w:rsidRPr="00B474E6" w:rsidRDefault="0078272D" w:rsidP="00EC7F70">
      <w:pPr>
        <w:tabs>
          <w:tab w:val="left" w:pos="426"/>
        </w:tabs>
        <w:spacing w:line="240" w:lineRule="auto"/>
        <w:rPr>
          <w:rFonts w:ascii="Arial" w:hAnsi="Arial" w:cs="Arial"/>
          <w:sz w:val="20"/>
          <w:szCs w:val="20"/>
        </w:rPr>
      </w:pPr>
      <w:r w:rsidRPr="00B474E6">
        <w:rPr>
          <w:rFonts w:ascii="Arial" w:hAnsi="Arial" w:cs="Arial"/>
          <w:sz w:val="20"/>
          <w:szCs w:val="20"/>
        </w:rPr>
        <w:t>f</w:t>
      </w:r>
      <w:r w:rsidR="007175E3" w:rsidRPr="00B474E6">
        <w:rPr>
          <w:rFonts w:ascii="Arial" w:hAnsi="Arial" w:cs="Arial"/>
          <w:sz w:val="20"/>
          <w:szCs w:val="20"/>
        </w:rPr>
        <w:t>)</w:t>
      </w:r>
      <w:r w:rsidR="007175E3" w:rsidRPr="00B474E6">
        <w:rPr>
          <w:rFonts w:ascii="Arial" w:hAnsi="Arial" w:cs="Arial"/>
          <w:sz w:val="20"/>
          <w:szCs w:val="20"/>
        </w:rPr>
        <w:tab/>
      </w:r>
      <w:r w:rsidRPr="00B474E6">
        <w:rPr>
          <w:rFonts w:ascii="Arial" w:hAnsi="Arial" w:cs="Arial"/>
          <w:sz w:val="20"/>
          <w:szCs w:val="20"/>
        </w:rPr>
        <w:t xml:space="preserve">die </w:t>
      </w:r>
      <w:r w:rsidR="008621EB" w:rsidRPr="00B474E6">
        <w:rPr>
          <w:rFonts w:ascii="Arial" w:hAnsi="Arial" w:cs="Arial"/>
          <w:sz w:val="20"/>
          <w:szCs w:val="20"/>
        </w:rPr>
        <w:t>Förderung von Gleichstellung</w:t>
      </w:r>
      <w:r w:rsidRPr="00B474E6">
        <w:rPr>
          <w:rFonts w:ascii="Arial" w:hAnsi="Arial" w:cs="Arial"/>
          <w:sz w:val="20"/>
          <w:szCs w:val="20"/>
        </w:rPr>
        <w:t xml:space="preserve"> und Familienfreundlichkeit.</w:t>
      </w:r>
      <w:r w:rsidR="007175E3" w:rsidRPr="00B474E6">
        <w:rPr>
          <w:rFonts w:ascii="Arial" w:hAnsi="Arial" w:cs="Arial"/>
          <w:sz w:val="20"/>
          <w:szCs w:val="20"/>
        </w:rPr>
        <w:t xml:space="preserve"> </w:t>
      </w:r>
    </w:p>
    <w:p w:rsidR="007175E3" w:rsidRPr="00B474E6" w:rsidRDefault="007175E3" w:rsidP="00EC7F70">
      <w:pPr>
        <w:tabs>
          <w:tab w:val="left" w:pos="426"/>
        </w:tabs>
        <w:spacing w:line="240" w:lineRule="auto"/>
        <w:rPr>
          <w:rFonts w:ascii="Arial" w:hAnsi="Arial" w:cs="Arial"/>
          <w:sz w:val="20"/>
          <w:szCs w:val="20"/>
        </w:rPr>
      </w:pPr>
      <w:r w:rsidRPr="00B474E6">
        <w:rPr>
          <w:rFonts w:ascii="Arial" w:hAnsi="Arial" w:cs="Arial"/>
          <w:sz w:val="20"/>
          <w:szCs w:val="20"/>
        </w:rPr>
        <w:t>Weitere Aufgaben</w:t>
      </w:r>
      <w:r w:rsidR="00DC5722" w:rsidRPr="00B474E6">
        <w:rPr>
          <w:rFonts w:ascii="Arial" w:hAnsi="Arial" w:cs="Arial"/>
          <w:sz w:val="20"/>
          <w:szCs w:val="20"/>
        </w:rPr>
        <w:t xml:space="preserve"> können</w:t>
      </w:r>
      <w:r w:rsidRPr="00B474E6">
        <w:rPr>
          <w:rFonts w:ascii="Arial" w:hAnsi="Arial" w:cs="Arial"/>
          <w:sz w:val="20"/>
          <w:szCs w:val="20"/>
        </w:rPr>
        <w:t xml:space="preserve"> sich aus de</w:t>
      </w:r>
      <w:r w:rsidR="00DC5722" w:rsidRPr="00B474E6">
        <w:rPr>
          <w:rFonts w:ascii="Arial" w:hAnsi="Arial" w:cs="Arial"/>
          <w:sz w:val="20"/>
          <w:szCs w:val="20"/>
        </w:rPr>
        <w:t xml:space="preserve">m Fakultätsgliederungsbeschluss des </w:t>
      </w:r>
      <w:r w:rsidRPr="00B474E6">
        <w:rPr>
          <w:rFonts w:ascii="Arial" w:hAnsi="Arial" w:cs="Arial"/>
          <w:sz w:val="20"/>
          <w:szCs w:val="20"/>
        </w:rPr>
        <w:t>Präsidium</w:t>
      </w:r>
      <w:r w:rsidR="00DC5722" w:rsidRPr="00B474E6">
        <w:rPr>
          <w:rFonts w:ascii="Arial" w:hAnsi="Arial" w:cs="Arial"/>
          <w:sz w:val="20"/>
          <w:szCs w:val="20"/>
        </w:rPr>
        <w:t>s auf Vorschlag des Dekanats nach § 37 Abs. 1 S. 3 Nr. 4b NHG ergeben</w:t>
      </w:r>
      <w:r w:rsidRPr="00B474E6">
        <w:rPr>
          <w:rFonts w:ascii="Arial" w:hAnsi="Arial" w:cs="Arial"/>
          <w:sz w:val="20"/>
          <w:szCs w:val="20"/>
        </w:rPr>
        <w:t xml:space="preserve">. </w:t>
      </w:r>
    </w:p>
    <w:p w:rsidR="00116FF9" w:rsidRPr="00B474E6" w:rsidRDefault="007175E3" w:rsidP="00116FF9">
      <w:pPr>
        <w:tabs>
          <w:tab w:val="left" w:pos="426"/>
        </w:tabs>
        <w:spacing w:line="240" w:lineRule="auto"/>
        <w:rPr>
          <w:rFonts w:ascii="Arial" w:hAnsi="Arial" w:cs="Arial"/>
          <w:sz w:val="20"/>
          <w:szCs w:val="20"/>
        </w:rPr>
      </w:pPr>
      <w:r w:rsidRPr="00B474E6">
        <w:rPr>
          <w:rFonts w:ascii="Arial" w:hAnsi="Arial" w:cs="Arial"/>
          <w:sz w:val="20"/>
          <w:szCs w:val="20"/>
        </w:rPr>
        <w:t xml:space="preserve">(2) </w:t>
      </w:r>
      <w:r w:rsidR="00116FF9" w:rsidRPr="00B474E6">
        <w:rPr>
          <w:rFonts w:ascii="Arial" w:hAnsi="Arial" w:cs="Arial"/>
          <w:sz w:val="20"/>
          <w:szCs w:val="20"/>
        </w:rPr>
        <w:t xml:space="preserve">Zur Erfüllung der Aufgaben nach (1) gliedert sich das ICBM in folgende Abteilungen an den Institutsstandorten Oldenburg und Wilhelmshaven </w:t>
      </w:r>
    </w:p>
    <w:p w:rsidR="00116FF9" w:rsidRPr="00B474E6" w:rsidRDefault="00116FF9" w:rsidP="00116FF9">
      <w:pPr>
        <w:tabs>
          <w:tab w:val="left" w:pos="426"/>
        </w:tabs>
        <w:spacing w:line="240" w:lineRule="auto"/>
        <w:rPr>
          <w:rFonts w:ascii="Arial" w:hAnsi="Arial" w:cs="Arial"/>
          <w:sz w:val="20"/>
          <w:szCs w:val="20"/>
        </w:rPr>
      </w:pPr>
      <w:r w:rsidRPr="00B474E6">
        <w:rPr>
          <w:rFonts w:ascii="Arial" w:hAnsi="Arial" w:cs="Arial"/>
          <w:sz w:val="20"/>
          <w:szCs w:val="20"/>
        </w:rPr>
        <w:t>a)</w:t>
      </w:r>
      <w:r w:rsidRPr="00B474E6">
        <w:rPr>
          <w:rFonts w:ascii="Arial" w:hAnsi="Arial" w:cs="Arial"/>
          <w:sz w:val="20"/>
          <w:szCs w:val="20"/>
        </w:rPr>
        <w:tab/>
        <w:t>die Abteilung Geochemie &amp; Analytik,</w:t>
      </w:r>
    </w:p>
    <w:p w:rsidR="00116FF9" w:rsidRPr="00B474E6" w:rsidRDefault="00116FF9" w:rsidP="00116FF9">
      <w:pPr>
        <w:tabs>
          <w:tab w:val="left" w:pos="426"/>
        </w:tabs>
        <w:spacing w:line="240" w:lineRule="auto"/>
        <w:rPr>
          <w:rFonts w:ascii="Arial" w:hAnsi="Arial" w:cs="Arial"/>
          <w:sz w:val="20"/>
          <w:szCs w:val="20"/>
        </w:rPr>
      </w:pPr>
      <w:r w:rsidRPr="00B474E6">
        <w:rPr>
          <w:rFonts w:ascii="Arial" w:hAnsi="Arial" w:cs="Arial"/>
          <w:sz w:val="20"/>
          <w:szCs w:val="20"/>
        </w:rPr>
        <w:t>b)</w:t>
      </w:r>
      <w:r w:rsidRPr="00B474E6">
        <w:rPr>
          <w:rFonts w:ascii="Arial" w:hAnsi="Arial" w:cs="Arial"/>
          <w:sz w:val="20"/>
          <w:szCs w:val="20"/>
        </w:rPr>
        <w:tab/>
        <w:t>die Abteilung Biologie &amp; Ökologie,</w:t>
      </w:r>
    </w:p>
    <w:p w:rsidR="00116FF9" w:rsidRPr="00B474E6" w:rsidRDefault="00116FF9" w:rsidP="00116FF9">
      <w:pPr>
        <w:tabs>
          <w:tab w:val="left" w:pos="426"/>
        </w:tabs>
        <w:spacing w:line="240" w:lineRule="auto"/>
        <w:rPr>
          <w:rFonts w:ascii="Arial" w:hAnsi="Arial" w:cs="Arial"/>
          <w:sz w:val="20"/>
          <w:szCs w:val="20"/>
        </w:rPr>
      </w:pPr>
      <w:r w:rsidRPr="00B474E6">
        <w:rPr>
          <w:rFonts w:ascii="Arial" w:hAnsi="Arial" w:cs="Arial"/>
          <w:sz w:val="20"/>
          <w:szCs w:val="20"/>
        </w:rPr>
        <w:t>c)</w:t>
      </w:r>
      <w:r w:rsidRPr="00B474E6">
        <w:rPr>
          <w:rFonts w:ascii="Arial" w:hAnsi="Arial" w:cs="Arial"/>
          <w:sz w:val="20"/>
          <w:szCs w:val="20"/>
        </w:rPr>
        <w:tab/>
        <w:t>die Abteilung Physik &amp; Modellierung,</w:t>
      </w:r>
    </w:p>
    <w:p w:rsidR="00FE578A" w:rsidRPr="00B474E6" w:rsidRDefault="00116FF9" w:rsidP="00116FF9">
      <w:pPr>
        <w:tabs>
          <w:tab w:val="left" w:pos="426"/>
        </w:tabs>
        <w:spacing w:line="240" w:lineRule="auto"/>
        <w:rPr>
          <w:rFonts w:ascii="Arial" w:hAnsi="Arial" w:cs="Arial"/>
          <w:b/>
          <w:sz w:val="20"/>
          <w:szCs w:val="20"/>
        </w:rPr>
      </w:pPr>
      <w:r w:rsidRPr="00B474E6">
        <w:rPr>
          <w:rFonts w:ascii="Arial" w:hAnsi="Arial" w:cs="Arial"/>
          <w:sz w:val="20"/>
          <w:szCs w:val="20"/>
        </w:rPr>
        <w:t>sowie die Institutsgeschäftsstelle.</w:t>
      </w:r>
    </w:p>
    <w:p w:rsidR="00116FF9" w:rsidRPr="00B474E6" w:rsidRDefault="00116FF9" w:rsidP="00EC7F70">
      <w:pPr>
        <w:tabs>
          <w:tab w:val="left" w:pos="426"/>
        </w:tabs>
        <w:spacing w:line="240" w:lineRule="auto"/>
        <w:rPr>
          <w:rFonts w:ascii="Arial" w:hAnsi="Arial" w:cs="Arial"/>
          <w:b/>
          <w:sz w:val="20"/>
          <w:szCs w:val="20"/>
        </w:rPr>
      </w:pPr>
    </w:p>
    <w:p w:rsidR="007175E3" w:rsidRPr="00B474E6" w:rsidRDefault="007175E3" w:rsidP="00EC7F70">
      <w:pPr>
        <w:tabs>
          <w:tab w:val="left" w:pos="426"/>
        </w:tabs>
        <w:spacing w:line="240" w:lineRule="auto"/>
        <w:rPr>
          <w:rFonts w:ascii="Arial" w:hAnsi="Arial" w:cs="Arial"/>
          <w:b/>
          <w:sz w:val="20"/>
          <w:szCs w:val="20"/>
        </w:rPr>
      </w:pPr>
      <w:r w:rsidRPr="00B474E6">
        <w:rPr>
          <w:rFonts w:ascii="Arial" w:hAnsi="Arial" w:cs="Arial"/>
          <w:b/>
          <w:sz w:val="20"/>
          <w:szCs w:val="20"/>
        </w:rPr>
        <w:t xml:space="preserve">§ 3 Mitglieder und Angehörige des </w:t>
      </w:r>
      <w:r w:rsidR="007D3D51" w:rsidRPr="00B474E6">
        <w:rPr>
          <w:rFonts w:ascii="Arial" w:hAnsi="Arial" w:cs="Arial"/>
          <w:b/>
          <w:sz w:val="20"/>
          <w:szCs w:val="20"/>
        </w:rPr>
        <w:t>Instituts</w:t>
      </w:r>
      <w:r w:rsidRPr="00B474E6">
        <w:rPr>
          <w:rFonts w:ascii="Arial" w:hAnsi="Arial" w:cs="Arial"/>
          <w:b/>
          <w:sz w:val="20"/>
          <w:szCs w:val="20"/>
        </w:rPr>
        <w:t xml:space="preserve"> </w:t>
      </w:r>
    </w:p>
    <w:p w:rsidR="007175E3" w:rsidRPr="00B474E6" w:rsidRDefault="007175E3" w:rsidP="00EC7F70">
      <w:pPr>
        <w:tabs>
          <w:tab w:val="left" w:pos="426"/>
        </w:tabs>
        <w:spacing w:line="240" w:lineRule="auto"/>
        <w:rPr>
          <w:rFonts w:ascii="Arial" w:hAnsi="Arial" w:cs="Arial"/>
          <w:sz w:val="20"/>
          <w:szCs w:val="20"/>
        </w:rPr>
      </w:pPr>
      <w:r w:rsidRPr="00B474E6">
        <w:rPr>
          <w:rFonts w:ascii="Arial" w:hAnsi="Arial" w:cs="Arial"/>
          <w:sz w:val="20"/>
          <w:szCs w:val="20"/>
        </w:rPr>
        <w:t xml:space="preserve">(1) Mitglieder des </w:t>
      </w:r>
      <w:r w:rsidR="007D3D51" w:rsidRPr="00B474E6">
        <w:rPr>
          <w:rFonts w:ascii="Arial" w:hAnsi="Arial" w:cs="Arial"/>
          <w:sz w:val="20"/>
          <w:szCs w:val="20"/>
        </w:rPr>
        <w:t>Instituts</w:t>
      </w:r>
      <w:r w:rsidRPr="00B474E6">
        <w:rPr>
          <w:rFonts w:ascii="Arial" w:hAnsi="Arial" w:cs="Arial"/>
          <w:sz w:val="20"/>
          <w:szCs w:val="20"/>
        </w:rPr>
        <w:t xml:space="preserve"> sind </w:t>
      </w:r>
    </w:p>
    <w:p w:rsidR="007175E3" w:rsidRPr="00B474E6" w:rsidRDefault="007175E3" w:rsidP="00EC7F70">
      <w:pPr>
        <w:tabs>
          <w:tab w:val="left" w:pos="426"/>
        </w:tabs>
        <w:spacing w:line="240" w:lineRule="auto"/>
        <w:rPr>
          <w:rFonts w:ascii="Arial" w:hAnsi="Arial" w:cs="Arial"/>
          <w:sz w:val="20"/>
          <w:szCs w:val="20"/>
        </w:rPr>
      </w:pPr>
      <w:r w:rsidRPr="00B474E6">
        <w:rPr>
          <w:rFonts w:ascii="Arial" w:hAnsi="Arial" w:cs="Arial"/>
          <w:sz w:val="20"/>
          <w:szCs w:val="20"/>
        </w:rPr>
        <w:t>a)</w:t>
      </w:r>
      <w:r w:rsidRPr="00B474E6">
        <w:rPr>
          <w:rFonts w:ascii="Arial" w:hAnsi="Arial" w:cs="Arial"/>
          <w:sz w:val="20"/>
          <w:szCs w:val="20"/>
        </w:rPr>
        <w:tab/>
        <w:t xml:space="preserve">die dem </w:t>
      </w:r>
      <w:r w:rsidR="005F7B2E" w:rsidRPr="00B474E6">
        <w:rPr>
          <w:rFonts w:ascii="Arial" w:hAnsi="Arial" w:cs="Arial"/>
          <w:sz w:val="20"/>
          <w:szCs w:val="20"/>
        </w:rPr>
        <w:t xml:space="preserve">Institut </w:t>
      </w:r>
      <w:r w:rsidR="004005DD" w:rsidRPr="00B474E6">
        <w:rPr>
          <w:rFonts w:ascii="Arial" w:hAnsi="Arial" w:cs="Arial"/>
          <w:sz w:val="20"/>
          <w:szCs w:val="20"/>
        </w:rPr>
        <w:t xml:space="preserve">gemäß Strukturplan oder Beschluss des Präsidiums </w:t>
      </w:r>
      <w:r w:rsidRPr="00B474E6">
        <w:rPr>
          <w:rFonts w:ascii="Arial" w:hAnsi="Arial" w:cs="Arial"/>
          <w:sz w:val="20"/>
          <w:szCs w:val="20"/>
        </w:rPr>
        <w:t xml:space="preserve">zugeordneten </w:t>
      </w:r>
    </w:p>
    <w:p w:rsidR="007175E3" w:rsidRPr="00B474E6" w:rsidRDefault="007175E3" w:rsidP="00EC7F70">
      <w:pPr>
        <w:tabs>
          <w:tab w:val="left" w:pos="426"/>
        </w:tabs>
        <w:spacing w:line="240" w:lineRule="auto"/>
        <w:rPr>
          <w:rFonts w:ascii="Arial" w:hAnsi="Arial" w:cs="Arial"/>
          <w:sz w:val="20"/>
          <w:szCs w:val="20"/>
        </w:rPr>
      </w:pPr>
      <w:r w:rsidRPr="00B474E6">
        <w:rPr>
          <w:rFonts w:ascii="Arial" w:hAnsi="Arial" w:cs="Arial"/>
          <w:sz w:val="20"/>
          <w:szCs w:val="20"/>
        </w:rPr>
        <w:t>-</w:t>
      </w:r>
      <w:r w:rsidRPr="00B474E6">
        <w:rPr>
          <w:rFonts w:ascii="Arial" w:hAnsi="Arial" w:cs="Arial"/>
          <w:sz w:val="20"/>
          <w:szCs w:val="20"/>
        </w:rPr>
        <w:tab/>
        <w:t xml:space="preserve">Professorinnen und Professoren, </w:t>
      </w:r>
    </w:p>
    <w:p w:rsidR="007175E3" w:rsidRPr="00B474E6" w:rsidRDefault="007175E3" w:rsidP="00EC7F70">
      <w:pPr>
        <w:tabs>
          <w:tab w:val="left" w:pos="426"/>
        </w:tabs>
        <w:spacing w:line="240" w:lineRule="auto"/>
        <w:rPr>
          <w:rFonts w:ascii="Arial" w:hAnsi="Arial" w:cs="Arial"/>
          <w:sz w:val="20"/>
          <w:szCs w:val="20"/>
        </w:rPr>
      </w:pPr>
      <w:r w:rsidRPr="00B474E6">
        <w:rPr>
          <w:rFonts w:ascii="Arial" w:hAnsi="Arial" w:cs="Arial"/>
          <w:sz w:val="20"/>
          <w:szCs w:val="20"/>
        </w:rPr>
        <w:t>-</w:t>
      </w:r>
      <w:r w:rsidRPr="00B474E6">
        <w:rPr>
          <w:rFonts w:ascii="Arial" w:hAnsi="Arial" w:cs="Arial"/>
          <w:sz w:val="20"/>
          <w:szCs w:val="20"/>
        </w:rPr>
        <w:tab/>
        <w:t>Juniorprofessorinnen und Juniorprofessoren</w:t>
      </w:r>
      <w:r w:rsidR="00AB7F07" w:rsidRPr="00B474E6">
        <w:rPr>
          <w:rFonts w:ascii="Arial" w:hAnsi="Arial" w:cs="Arial"/>
          <w:sz w:val="20"/>
          <w:szCs w:val="20"/>
        </w:rPr>
        <w:t>,</w:t>
      </w:r>
      <w:r w:rsidRPr="00B474E6">
        <w:rPr>
          <w:rFonts w:ascii="Arial" w:hAnsi="Arial" w:cs="Arial"/>
          <w:sz w:val="20"/>
          <w:szCs w:val="20"/>
        </w:rPr>
        <w:t xml:space="preserve"> </w:t>
      </w:r>
    </w:p>
    <w:p w:rsidR="007175E3" w:rsidRPr="00B474E6" w:rsidRDefault="007175E3" w:rsidP="00EC7F70">
      <w:pPr>
        <w:tabs>
          <w:tab w:val="left" w:pos="426"/>
        </w:tabs>
        <w:spacing w:line="240" w:lineRule="auto"/>
        <w:rPr>
          <w:rFonts w:ascii="Arial" w:hAnsi="Arial" w:cs="Arial"/>
          <w:sz w:val="20"/>
          <w:szCs w:val="20"/>
        </w:rPr>
      </w:pPr>
      <w:r w:rsidRPr="00B474E6">
        <w:rPr>
          <w:rFonts w:ascii="Arial" w:hAnsi="Arial" w:cs="Arial"/>
          <w:sz w:val="20"/>
          <w:szCs w:val="20"/>
        </w:rPr>
        <w:t>-</w:t>
      </w:r>
      <w:r w:rsidRPr="00B474E6">
        <w:rPr>
          <w:rFonts w:ascii="Arial" w:hAnsi="Arial" w:cs="Arial"/>
          <w:sz w:val="20"/>
          <w:szCs w:val="20"/>
        </w:rPr>
        <w:tab/>
        <w:t xml:space="preserve">die wissenschaftlichen Mitarbeiterinnen und Mitarbeiter und Lehrkräfte für besondere Aufgaben, die als Privatdozentinnen und Privatdozenten nach § 9a NHG oder außerplanmäßige Professorinnen und Professoren nach § 35 a NHG mit der selbständigen Vertretung ihres Faches betraut sind. </w:t>
      </w:r>
    </w:p>
    <w:p w:rsidR="007175E3" w:rsidRPr="00B474E6" w:rsidRDefault="007175E3" w:rsidP="00EC7F70">
      <w:pPr>
        <w:tabs>
          <w:tab w:val="left" w:pos="426"/>
        </w:tabs>
        <w:spacing w:line="240" w:lineRule="auto"/>
        <w:rPr>
          <w:rFonts w:ascii="Arial" w:hAnsi="Arial" w:cs="Arial"/>
          <w:sz w:val="20"/>
          <w:szCs w:val="20"/>
        </w:rPr>
      </w:pPr>
      <w:r w:rsidRPr="00B474E6">
        <w:rPr>
          <w:rFonts w:ascii="Arial" w:hAnsi="Arial" w:cs="Arial"/>
          <w:sz w:val="20"/>
          <w:szCs w:val="20"/>
        </w:rPr>
        <w:t xml:space="preserve">(Hochschullehrergruppe) </w:t>
      </w:r>
    </w:p>
    <w:p w:rsidR="007175E3" w:rsidRPr="00B474E6" w:rsidRDefault="007175E3" w:rsidP="00EC7F70">
      <w:pPr>
        <w:tabs>
          <w:tab w:val="left" w:pos="426"/>
        </w:tabs>
        <w:spacing w:line="240" w:lineRule="auto"/>
        <w:rPr>
          <w:rFonts w:ascii="Arial" w:hAnsi="Arial" w:cs="Arial"/>
          <w:sz w:val="20"/>
          <w:szCs w:val="20"/>
        </w:rPr>
      </w:pPr>
      <w:r w:rsidRPr="00B474E6">
        <w:rPr>
          <w:rFonts w:ascii="Arial" w:hAnsi="Arial" w:cs="Arial"/>
          <w:sz w:val="20"/>
          <w:szCs w:val="20"/>
        </w:rPr>
        <w:t>b)</w:t>
      </w:r>
      <w:r w:rsidRPr="00B474E6">
        <w:rPr>
          <w:rFonts w:ascii="Arial" w:hAnsi="Arial" w:cs="Arial"/>
          <w:sz w:val="20"/>
          <w:szCs w:val="20"/>
        </w:rPr>
        <w:tab/>
        <w:t xml:space="preserve">die dem </w:t>
      </w:r>
      <w:r w:rsidR="005F7B2E" w:rsidRPr="00B474E6">
        <w:rPr>
          <w:rFonts w:ascii="Arial" w:hAnsi="Arial" w:cs="Arial"/>
          <w:sz w:val="20"/>
          <w:szCs w:val="20"/>
        </w:rPr>
        <w:t xml:space="preserve">Institut </w:t>
      </w:r>
      <w:r w:rsidRPr="00B474E6">
        <w:rPr>
          <w:rFonts w:ascii="Arial" w:hAnsi="Arial" w:cs="Arial"/>
          <w:sz w:val="20"/>
          <w:szCs w:val="20"/>
        </w:rPr>
        <w:t xml:space="preserve">zugeordneten </w:t>
      </w:r>
    </w:p>
    <w:p w:rsidR="007175E3" w:rsidRPr="00B474E6" w:rsidRDefault="007175E3" w:rsidP="00EC7F70">
      <w:pPr>
        <w:tabs>
          <w:tab w:val="left" w:pos="426"/>
        </w:tabs>
        <w:spacing w:line="240" w:lineRule="auto"/>
        <w:rPr>
          <w:rFonts w:ascii="Arial" w:hAnsi="Arial" w:cs="Arial"/>
          <w:sz w:val="20"/>
          <w:szCs w:val="20"/>
        </w:rPr>
      </w:pPr>
      <w:r w:rsidRPr="00B474E6">
        <w:rPr>
          <w:rFonts w:ascii="Arial" w:hAnsi="Arial" w:cs="Arial"/>
          <w:sz w:val="20"/>
          <w:szCs w:val="20"/>
        </w:rPr>
        <w:t>-</w:t>
      </w:r>
      <w:r w:rsidRPr="00B474E6">
        <w:rPr>
          <w:rFonts w:ascii="Arial" w:hAnsi="Arial" w:cs="Arial"/>
          <w:sz w:val="20"/>
          <w:szCs w:val="20"/>
        </w:rPr>
        <w:tab/>
        <w:t>wissenschaftlichen Mitarbeiterinnen und Mitarbeiter und Leh</w:t>
      </w:r>
      <w:r w:rsidR="00AB7F07" w:rsidRPr="00B474E6">
        <w:rPr>
          <w:rFonts w:ascii="Arial" w:hAnsi="Arial" w:cs="Arial"/>
          <w:sz w:val="20"/>
          <w:szCs w:val="20"/>
        </w:rPr>
        <w:t>rkräfte für besondere Aufgaben,</w:t>
      </w:r>
      <w:r w:rsidRPr="00B474E6">
        <w:rPr>
          <w:rFonts w:ascii="Arial" w:hAnsi="Arial" w:cs="Arial"/>
          <w:sz w:val="20"/>
          <w:szCs w:val="20"/>
        </w:rPr>
        <w:t xml:space="preserve"> </w:t>
      </w:r>
    </w:p>
    <w:p w:rsidR="00DE2D75" w:rsidRPr="00B474E6" w:rsidRDefault="007175E3" w:rsidP="00EC7F70">
      <w:pPr>
        <w:tabs>
          <w:tab w:val="left" w:pos="426"/>
        </w:tabs>
        <w:spacing w:line="240" w:lineRule="auto"/>
        <w:rPr>
          <w:rFonts w:ascii="Arial" w:hAnsi="Arial" w:cs="Arial"/>
          <w:sz w:val="20"/>
          <w:szCs w:val="20"/>
        </w:rPr>
      </w:pPr>
      <w:r w:rsidRPr="00B474E6">
        <w:rPr>
          <w:rFonts w:ascii="Arial" w:hAnsi="Arial" w:cs="Arial"/>
          <w:sz w:val="20"/>
          <w:szCs w:val="20"/>
        </w:rPr>
        <w:t>-</w:t>
      </w:r>
      <w:r w:rsidRPr="00B474E6">
        <w:rPr>
          <w:rFonts w:ascii="Arial" w:hAnsi="Arial" w:cs="Arial"/>
          <w:sz w:val="20"/>
          <w:szCs w:val="20"/>
        </w:rPr>
        <w:tab/>
        <w:t xml:space="preserve">Doktorandinnen und Doktoranden, die dort hauptberuflich tätig sind. </w:t>
      </w:r>
    </w:p>
    <w:p w:rsidR="007175E3" w:rsidRPr="00B474E6" w:rsidRDefault="007175E3" w:rsidP="00EC7F70">
      <w:pPr>
        <w:tabs>
          <w:tab w:val="left" w:pos="426"/>
        </w:tabs>
        <w:spacing w:line="240" w:lineRule="auto"/>
        <w:rPr>
          <w:rFonts w:ascii="Arial" w:hAnsi="Arial" w:cs="Arial"/>
          <w:sz w:val="20"/>
          <w:szCs w:val="20"/>
        </w:rPr>
      </w:pPr>
      <w:r w:rsidRPr="00B474E6">
        <w:rPr>
          <w:rFonts w:ascii="Arial" w:hAnsi="Arial" w:cs="Arial"/>
          <w:sz w:val="20"/>
          <w:szCs w:val="20"/>
        </w:rPr>
        <w:t xml:space="preserve">(Mitarbeitergruppe) </w:t>
      </w:r>
    </w:p>
    <w:p w:rsidR="00DE2D75" w:rsidRPr="00B474E6" w:rsidRDefault="007175E3" w:rsidP="00EC7F70">
      <w:pPr>
        <w:tabs>
          <w:tab w:val="left" w:pos="426"/>
        </w:tabs>
        <w:spacing w:line="240" w:lineRule="auto"/>
        <w:rPr>
          <w:rFonts w:ascii="Arial" w:hAnsi="Arial" w:cs="Arial"/>
          <w:sz w:val="20"/>
          <w:szCs w:val="20"/>
        </w:rPr>
      </w:pPr>
      <w:r w:rsidRPr="00B474E6">
        <w:rPr>
          <w:rFonts w:ascii="Arial" w:hAnsi="Arial" w:cs="Arial"/>
          <w:sz w:val="20"/>
          <w:szCs w:val="20"/>
        </w:rPr>
        <w:t>c)</w:t>
      </w:r>
      <w:r w:rsidRPr="00B474E6">
        <w:rPr>
          <w:rFonts w:ascii="Arial" w:hAnsi="Arial" w:cs="Arial"/>
          <w:sz w:val="20"/>
          <w:szCs w:val="20"/>
        </w:rPr>
        <w:tab/>
        <w:t xml:space="preserve">die dem </w:t>
      </w:r>
      <w:r w:rsidR="005F7B2E" w:rsidRPr="00B474E6">
        <w:rPr>
          <w:rFonts w:ascii="Arial" w:hAnsi="Arial" w:cs="Arial"/>
          <w:sz w:val="20"/>
          <w:szCs w:val="20"/>
        </w:rPr>
        <w:t xml:space="preserve">Institut </w:t>
      </w:r>
      <w:r w:rsidRPr="00B474E6">
        <w:rPr>
          <w:rFonts w:ascii="Arial" w:hAnsi="Arial" w:cs="Arial"/>
          <w:sz w:val="20"/>
          <w:szCs w:val="20"/>
        </w:rPr>
        <w:t xml:space="preserve">zugewiesenen Mitarbeiterinnen und Mitarbeiter in Technik und Verwaltung </w:t>
      </w:r>
    </w:p>
    <w:p w:rsidR="007175E3" w:rsidRPr="00B474E6" w:rsidRDefault="007175E3" w:rsidP="00EC7F70">
      <w:pPr>
        <w:tabs>
          <w:tab w:val="left" w:pos="426"/>
        </w:tabs>
        <w:spacing w:line="240" w:lineRule="auto"/>
        <w:rPr>
          <w:rFonts w:ascii="Arial" w:hAnsi="Arial" w:cs="Arial"/>
          <w:sz w:val="20"/>
          <w:szCs w:val="20"/>
        </w:rPr>
      </w:pPr>
      <w:r w:rsidRPr="00B474E6">
        <w:rPr>
          <w:rFonts w:ascii="Arial" w:hAnsi="Arial" w:cs="Arial"/>
          <w:sz w:val="20"/>
          <w:szCs w:val="20"/>
        </w:rPr>
        <w:t xml:space="preserve">(MTV-Gruppe) </w:t>
      </w:r>
    </w:p>
    <w:p w:rsidR="007175E3" w:rsidRPr="00B474E6" w:rsidRDefault="007175E3" w:rsidP="00EC7F70">
      <w:pPr>
        <w:tabs>
          <w:tab w:val="left" w:pos="426"/>
        </w:tabs>
        <w:spacing w:line="240" w:lineRule="auto"/>
        <w:rPr>
          <w:rFonts w:ascii="Arial" w:hAnsi="Arial" w:cs="Arial"/>
          <w:sz w:val="20"/>
          <w:szCs w:val="20"/>
        </w:rPr>
      </w:pPr>
      <w:r w:rsidRPr="00B474E6">
        <w:rPr>
          <w:rFonts w:ascii="Arial" w:hAnsi="Arial" w:cs="Arial"/>
          <w:sz w:val="20"/>
          <w:szCs w:val="20"/>
        </w:rPr>
        <w:t>d)</w:t>
      </w:r>
      <w:r w:rsidRPr="00B474E6">
        <w:rPr>
          <w:rFonts w:ascii="Arial" w:hAnsi="Arial" w:cs="Arial"/>
          <w:sz w:val="20"/>
          <w:szCs w:val="20"/>
        </w:rPr>
        <w:tab/>
        <w:t xml:space="preserve">die Studierenden der </w:t>
      </w:r>
      <w:r w:rsidR="00FE159C" w:rsidRPr="00B474E6">
        <w:rPr>
          <w:rFonts w:ascii="Arial" w:hAnsi="Arial" w:cs="Arial"/>
          <w:sz w:val="20"/>
          <w:szCs w:val="20"/>
        </w:rPr>
        <w:t xml:space="preserve">vom </w:t>
      </w:r>
      <w:r w:rsidR="005F7B2E" w:rsidRPr="00B474E6">
        <w:rPr>
          <w:rFonts w:ascii="Arial" w:hAnsi="Arial" w:cs="Arial"/>
          <w:sz w:val="20"/>
          <w:szCs w:val="20"/>
        </w:rPr>
        <w:t>Institut</w:t>
      </w:r>
      <w:r w:rsidR="00FE159C" w:rsidRPr="00B474E6">
        <w:rPr>
          <w:rFonts w:ascii="Arial" w:hAnsi="Arial" w:cs="Arial"/>
          <w:sz w:val="20"/>
          <w:szCs w:val="20"/>
        </w:rPr>
        <w:t xml:space="preserve"> (ggf. mit-) vertretenen Studiengänge </w:t>
      </w:r>
      <w:r w:rsidR="00CD2890" w:rsidRPr="00B474E6">
        <w:rPr>
          <w:rFonts w:ascii="Arial" w:hAnsi="Arial" w:cs="Arial"/>
          <w:sz w:val="20"/>
          <w:szCs w:val="20"/>
        </w:rPr>
        <w:t xml:space="preserve"> </w:t>
      </w:r>
      <w:r w:rsidRPr="00B474E6">
        <w:rPr>
          <w:rFonts w:ascii="Arial" w:hAnsi="Arial" w:cs="Arial"/>
          <w:sz w:val="20"/>
          <w:szCs w:val="20"/>
        </w:rPr>
        <w:t xml:space="preserve">und die nicht hauptberuflich tätigen Doktorandinnen und Doktoranden, deren Schwerpunkt ihrer wissenschaftlichen Tätigkeit dem </w:t>
      </w:r>
      <w:r w:rsidR="005F7B2E" w:rsidRPr="00B474E6">
        <w:rPr>
          <w:rFonts w:ascii="Arial" w:hAnsi="Arial" w:cs="Arial"/>
          <w:sz w:val="20"/>
          <w:szCs w:val="20"/>
        </w:rPr>
        <w:t xml:space="preserve">Institut </w:t>
      </w:r>
      <w:r w:rsidRPr="00B474E6">
        <w:rPr>
          <w:rFonts w:ascii="Arial" w:hAnsi="Arial" w:cs="Arial"/>
          <w:sz w:val="20"/>
          <w:szCs w:val="20"/>
        </w:rPr>
        <w:t xml:space="preserve">zuzuordnen sind. </w:t>
      </w:r>
    </w:p>
    <w:p w:rsidR="007175E3" w:rsidRPr="00B474E6" w:rsidRDefault="007175E3" w:rsidP="00EC7F70">
      <w:pPr>
        <w:tabs>
          <w:tab w:val="left" w:pos="426"/>
        </w:tabs>
        <w:spacing w:line="240" w:lineRule="auto"/>
        <w:rPr>
          <w:rFonts w:ascii="Arial" w:hAnsi="Arial" w:cs="Arial"/>
          <w:sz w:val="20"/>
          <w:szCs w:val="20"/>
        </w:rPr>
      </w:pPr>
      <w:r w:rsidRPr="00B474E6">
        <w:rPr>
          <w:rFonts w:ascii="Arial" w:hAnsi="Arial" w:cs="Arial"/>
          <w:sz w:val="20"/>
          <w:szCs w:val="20"/>
        </w:rPr>
        <w:t xml:space="preserve">(Studierendengruppe) </w:t>
      </w:r>
    </w:p>
    <w:p w:rsidR="007175E3" w:rsidRPr="00B474E6" w:rsidRDefault="007175E3" w:rsidP="00EC7F70">
      <w:pPr>
        <w:tabs>
          <w:tab w:val="left" w:pos="426"/>
        </w:tabs>
        <w:spacing w:line="240" w:lineRule="auto"/>
        <w:rPr>
          <w:rFonts w:ascii="Arial" w:hAnsi="Arial" w:cs="Arial"/>
          <w:sz w:val="20"/>
          <w:szCs w:val="20"/>
        </w:rPr>
      </w:pPr>
      <w:r w:rsidRPr="00B474E6">
        <w:rPr>
          <w:rFonts w:ascii="Arial" w:hAnsi="Arial" w:cs="Arial"/>
          <w:sz w:val="20"/>
          <w:szCs w:val="20"/>
        </w:rPr>
        <w:t xml:space="preserve">Die in den Buchstaben a) bis c) genannten Personen sind nur dann Mitglieder, wenn sie hauptberuflich i. S. v. § 16 Abs. 1 Satz 2 NHG an der Carl von Ossietzky Universität Oldenburg tätig sind. </w:t>
      </w:r>
    </w:p>
    <w:p w:rsidR="007175E3" w:rsidRPr="00B474E6" w:rsidRDefault="007175E3" w:rsidP="00EC7F70">
      <w:pPr>
        <w:tabs>
          <w:tab w:val="left" w:pos="426"/>
        </w:tabs>
        <w:spacing w:line="240" w:lineRule="auto"/>
        <w:rPr>
          <w:rFonts w:ascii="Arial" w:hAnsi="Arial" w:cs="Arial"/>
          <w:sz w:val="20"/>
          <w:szCs w:val="20"/>
        </w:rPr>
      </w:pPr>
      <w:r w:rsidRPr="00B474E6">
        <w:rPr>
          <w:rFonts w:ascii="Arial" w:hAnsi="Arial" w:cs="Arial"/>
          <w:sz w:val="20"/>
          <w:szCs w:val="20"/>
        </w:rPr>
        <w:t xml:space="preserve">(2) Wer </w:t>
      </w:r>
      <w:r w:rsidR="00680D67" w:rsidRPr="00B474E6">
        <w:rPr>
          <w:rFonts w:ascii="Arial" w:hAnsi="Arial" w:cs="Arial"/>
          <w:sz w:val="20"/>
          <w:szCs w:val="20"/>
        </w:rPr>
        <w:t>i</w:t>
      </w:r>
      <w:r w:rsidRPr="00B474E6">
        <w:rPr>
          <w:rFonts w:ascii="Arial" w:hAnsi="Arial" w:cs="Arial"/>
          <w:sz w:val="20"/>
          <w:szCs w:val="20"/>
        </w:rPr>
        <w:t xml:space="preserve">m </w:t>
      </w:r>
      <w:r w:rsidR="005F7B2E" w:rsidRPr="00B474E6">
        <w:rPr>
          <w:rFonts w:ascii="Arial" w:hAnsi="Arial" w:cs="Arial"/>
          <w:sz w:val="20"/>
          <w:szCs w:val="20"/>
        </w:rPr>
        <w:t xml:space="preserve">Institut </w:t>
      </w:r>
      <w:r w:rsidRPr="00B474E6">
        <w:rPr>
          <w:rFonts w:ascii="Arial" w:hAnsi="Arial" w:cs="Arial"/>
          <w:sz w:val="20"/>
          <w:szCs w:val="20"/>
        </w:rPr>
        <w:t xml:space="preserve">tätig ist, ohne Mitglied zu sein, ist Angehörige oder Angehöriger des </w:t>
      </w:r>
      <w:r w:rsidR="007D3D51" w:rsidRPr="00B474E6">
        <w:rPr>
          <w:rFonts w:ascii="Arial" w:hAnsi="Arial" w:cs="Arial"/>
          <w:sz w:val="20"/>
          <w:szCs w:val="20"/>
        </w:rPr>
        <w:t>Instituts</w:t>
      </w:r>
      <w:r w:rsidRPr="00B474E6">
        <w:rPr>
          <w:rFonts w:ascii="Arial" w:hAnsi="Arial" w:cs="Arial"/>
          <w:sz w:val="20"/>
          <w:szCs w:val="20"/>
        </w:rPr>
        <w:t xml:space="preserve">. </w:t>
      </w:r>
    </w:p>
    <w:p w:rsidR="007175E3" w:rsidRPr="00B474E6" w:rsidRDefault="007175E3" w:rsidP="00EC7F70">
      <w:pPr>
        <w:tabs>
          <w:tab w:val="left" w:pos="426"/>
        </w:tabs>
        <w:spacing w:line="240" w:lineRule="auto"/>
        <w:rPr>
          <w:rFonts w:ascii="Arial" w:hAnsi="Arial" w:cs="Arial"/>
          <w:sz w:val="20"/>
          <w:szCs w:val="20"/>
        </w:rPr>
      </w:pPr>
      <w:r w:rsidRPr="00B474E6">
        <w:rPr>
          <w:rFonts w:ascii="Arial" w:hAnsi="Arial" w:cs="Arial"/>
          <w:sz w:val="20"/>
          <w:szCs w:val="20"/>
        </w:rPr>
        <w:t xml:space="preserve">(3) Durch Beschluss des </w:t>
      </w:r>
      <w:r w:rsidR="00815F79" w:rsidRPr="00B474E6">
        <w:rPr>
          <w:rFonts w:ascii="Arial" w:hAnsi="Arial" w:cs="Arial"/>
          <w:sz w:val="20"/>
          <w:szCs w:val="20"/>
        </w:rPr>
        <w:t>Institutsrat</w:t>
      </w:r>
      <w:r w:rsidRPr="00B474E6">
        <w:rPr>
          <w:rFonts w:ascii="Arial" w:hAnsi="Arial" w:cs="Arial"/>
          <w:sz w:val="20"/>
          <w:szCs w:val="20"/>
        </w:rPr>
        <w:t xml:space="preserve">es können als Angehörige aufgenommen werden </w:t>
      </w:r>
    </w:p>
    <w:p w:rsidR="007175E3" w:rsidRPr="00B474E6" w:rsidRDefault="007175E3" w:rsidP="00EC7F70">
      <w:pPr>
        <w:tabs>
          <w:tab w:val="left" w:pos="426"/>
        </w:tabs>
        <w:spacing w:line="240" w:lineRule="auto"/>
        <w:rPr>
          <w:rFonts w:ascii="Arial" w:hAnsi="Arial" w:cs="Arial"/>
          <w:sz w:val="20"/>
          <w:szCs w:val="20"/>
        </w:rPr>
      </w:pPr>
      <w:r w:rsidRPr="00B474E6">
        <w:rPr>
          <w:rFonts w:ascii="Arial" w:hAnsi="Arial" w:cs="Arial"/>
          <w:sz w:val="20"/>
          <w:szCs w:val="20"/>
        </w:rPr>
        <w:t>-</w:t>
      </w:r>
      <w:r w:rsidRPr="00B474E6">
        <w:rPr>
          <w:rFonts w:ascii="Arial" w:hAnsi="Arial" w:cs="Arial"/>
          <w:sz w:val="20"/>
          <w:szCs w:val="20"/>
        </w:rPr>
        <w:tab/>
        <w:t xml:space="preserve">Personen, die im </w:t>
      </w:r>
      <w:r w:rsidR="005F7B2E" w:rsidRPr="00B474E6">
        <w:rPr>
          <w:rFonts w:ascii="Arial" w:hAnsi="Arial" w:cs="Arial"/>
          <w:sz w:val="20"/>
          <w:szCs w:val="20"/>
        </w:rPr>
        <w:t xml:space="preserve">Institut </w:t>
      </w:r>
      <w:r w:rsidRPr="00B474E6">
        <w:rPr>
          <w:rFonts w:ascii="Arial" w:hAnsi="Arial" w:cs="Arial"/>
          <w:sz w:val="20"/>
          <w:szCs w:val="20"/>
        </w:rPr>
        <w:t xml:space="preserve">mitwirken oder es anderweitig unterstützen, ohne tätig zu sein im Sinne von Absatz 2, für die Dauer der Mitwirkung oder Unterstützung, sowie </w:t>
      </w:r>
    </w:p>
    <w:p w:rsidR="007175E3" w:rsidRPr="00B474E6" w:rsidRDefault="007175E3" w:rsidP="00EC7F70">
      <w:pPr>
        <w:tabs>
          <w:tab w:val="left" w:pos="426"/>
        </w:tabs>
        <w:spacing w:line="240" w:lineRule="auto"/>
        <w:rPr>
          <w:rFonts w:ascii="Arial" w:hAnsi="Arial" w:cs="Arial"/>
          <w:sz w:val="20"/>
          <w:szCs w:val="20"/>
        </w:rPr>
      </w:pPr>
      <w:r w:rsidRPr="00B474E6">
        <w:rPr>
          <w:rFonts w:ascii="Arial" w:hAnsi="Arial" w:cs="Arial"/>
          <w:sz w:val="20"/>
          <w:szCs w:val="20"/>
        </w:rPr>
        <w:lastRenderedPageBreak/>
        <w:t>-</w:t>
      </w:r>
      <w:r w:rsidRPr="00B474E6">
        <w:rPr>
          <w:rFonts w:ascii="Arial" w:hAnsi="Arial" w:cs="Arial"/>
          <w:sz w:val="20"/>
          <w:szCs w:val="20"/>
        </w:rPr>
        <w:tab/>
        <w:t xml:space="preserve">die in § 19 Absatz 2 Satz 1 der Grundordnung genannten Personen . </w:t>
      </w:r>
    </w:p>
    <w:p w:rsidR="007175E3" w:rsidRPr="00B474E6" w:rsidRDefault="007175E3" w:rsidP="00EC7F70">
      <w:pPr>
        <w:tabs>
          <w:tab w:val="left" w:pos="426"/>
        </w:tabs>
        <w:spacing w:line="240" w:lineRule="auto"/>
        <w:rPr>
          <w:rFonts w:ascii="Arial" w:hAnsi="Arial" w:cs="Arial"/>
          <w:sz w:val="20"/>
          <w:szCs w:val="20"/>
        </w:rPr>
      </w:pPr>
      <w:r w:rsidRPr="00B474E6">
        <w:rPr>
          <w:rFonts w:ascii="Arial" w:hAnsi="Arial" w:cs="Arial"/>
          <w:sz w:val="20"/>
          <w:szCs w:val="20"/>
        </w:rPr>
        <w:t xml:space="preserve">Über Anträge auf Angehörigkeit zum </w:t>
      </w:r>
      <w:r w:rsidR="005F7B2E" w:rsidRPr="00B474E6">
        <w:rPr>
          <w:rFonts w:ascii="Arial" w:hAnsi="Arial" w:cs="Arial"/>
          <w:sz w:val="20"/>
          <w:szCs w:val="20"/>
        </w:rPr>
        <w:t xml:space="preserve">Institut </w:t>
      </w:r>
      <w:r w:rsidRPr="00B474E6">
        <w:rPr>
          <w:rFonts w:ascii="Arial" w:hAnsi="Arial" w:cs="Arial"/>
          <w:sz w:val="20"/>
          <w:szCs w:val="20"/>
        </w:rPr>
        <w:t>entscheidet der</w:t>
      </w:r>
      <w:r w:rsidR="00680D67" w:rsidRPr="00B474E6">
        <w:rPr>
          <w:rFonts w:ascii="Arial" w:hAnsi="Arial" w:cs="Arial"/>
          <w:sz w:val="20"/>
          <w:szCs w:val="20"/>
        </w:rPr>
        <w:t xml:space="preserve"> Instituts</w:t>
      </w:r>
      <w:r w:rsidR="00815F79" w:rsidRPr="00B474E6">
        <w:rPr>
          <w:rFonts w:ascii="Arial" w:hAnsi="Arial" w:cs="Arial"/>
          <w:sz w:val="20"/>
          <w:szCs w:val="20"/>
        </w:rPr>
        <w:t>rat</w:t>
      </w:r>
      <w:r w:rsidRPr="00B474E6">
        <w:rPr>
          <w:rFonts w:ascii="Arial" w:hAnsi="Arial" w:cs="Arial"/>
          <w:sz w:val="20"/>
          <w:szCs w:val="20"/>
        </w:rPr>
        <w:t xml:space="preserve"> mit Zweidrittelmehrheit. Die Aufnahme als Angehöriger des </w:t>
      </w:r>
      <w:r w:rsidR="007D3D51" w:rsidRPr="00B474E6">
        <w:rPr>
          <w:rFonts w:ascii="Arial" w:hAnsi="Arial" w:cs="Arial"/>
          <w:sz w:val="20"/>
          <w:szCs w:val="20"/>
        </w:rPr>
        <w:t>Instituts</w:t>
      </w:r>
      <w:r w:rsidRPr="00B474E6">
        <w:rPr>
          <w:rFonts w:ascii="Arial" w:hAnsi="Arial" w:cs="Arial"/>
          <w:sz w:val="20"/>
          <w:szCs w:val="20"/>
        </w:rPr>
        <w:t xml:space="preserve"> durch Beschluss des </w:t>
      </w:r>
      <w:r w:rsidR="00815F79" w:rsidRPr="00B474E6">
        <w:rPr>
          <w:rFonts w:ascii="Arial" w:hAnsi="Arial" w:cs="Arial"/>
          <w:sz w:val="20"/>
          <w:szCs w:val="20"/>
        </w:rPr>
        <w:t>Institutsrat</w:t>
      </w:r>
      <w:r w:rsidRPr="00B474E6">
        <w:rPr>
          <w:rFonts w:ascii="Arial" w:hAnsi="Arial" w:cs="Arial"/>
          <w:sz w:val="20"/>
          <w:szCs w:val="20"/>
        </w:rPr>
        <w:t xml:space="preserve">es bedarf der Zustimmung der zuständigen Fakultät. Die Angehörigkeit endet bei Wegfall der Aufnahmevoraussetzungen oder einem etwaigen mit einer Zweidrittelmehrheit des </w:t>
      </w:r>
      <w:r w:rsidR="00815F79" w:rsidRPr="00B474E6">
        <w:rPr>
          <w:rFonts w:ascii="Arial" w:hAnsi="Arial" w:cs="Arial"/>
          <w:sz w:val="20"/>
          <w:szCs w:val="20"/>
        </w:rPr>
        <w:t>Institutsrat</w:t>
      </w:r>
      <w:r w:rsidRPr="00B474E6">
        <w:rPr>
          <w:rFonts w:ascii="Arial" w:hAnsi="Arial" w:cs="Arial"/>
          <w:sz w:val="20"/>
          <w:szCs w:val="20"/>
        </w:rPr>
        <w:t xml:space="preserve">s beschlossenen Ausschluss nach Anhörung der betroffenen Person. </w:t>
      </w:r>
    </w:p>
    <w:p w:rsidR="007175E3" w:rsidRPr="00B474E6" w:rsidRDefault="007175E3" w:rsidP="00EC7F70">
      <w:pPr>
        <w:tabs>
          <w:tab w:val="left" w:pos="426"/>
        </w:tabs>
        <w:spacing w:line="240" w:lineRule="auto"/>
        <w:rPr>
          <w:rFonts w:ascii="Arial" w:hAnsi="Arial" w:cs="Arial"/>
          <w:sz w:val="20"/>
          <w:szCs w:val="20"/>
        </w:rPr>
      </w:pPr>
      <w:r w:rsidRPr="00B474E6">
        <w:rPr>
          <w:rFonts w:ascii="Arial" w:hAnsi="Arial" w:cs="Arial"/>
          <w:sz w:val="20"/>
          <w:szCs w:val="20"/>
        </w:rPr>
        <w:t xml:space="preserve">(4) Die Mitglieder und Angehörigen des </w:t>
      </w:r>
      <w:r w:rsidR="007D3D51" w:rsidRPr="00B474E6">
        <w:rPr>
          <w:rFonts w:ascii="Arial" w:hAnsi="Arial" w:cs="Arial"/>
          <w:sz w:val="20"/>
          <w:szCs w:val="20"/>
        </w:rPr>
        <w:t>Instituts</w:t>
      </w:r>
      <w:r w:rsidRPr="00B474E6">
        <w:rPr>
          <w:rFonts w:ascii="Arial" w:hAnsi="Arial" w:cs="Arial"/>
          <w:sz w:val="20"/>
          <w:szCs w:val="20"/>
        </w:rPr>
        <w:t xml:space="preserve"> haben das Recht zur Nutzung der Einrichtungen des </w:t>
      </w:r>
      <w:r w:rsidR="007D3D51" w:rsidRPr="00B474E6">
        <w:rPr>
          <w:rFonts w:ascii="Arial" w:hAnsi="Arial" w:cs="Arial"/>
          <w:sz w:val="20"/>
          <w:szCs w:val="20"/>
        </w:rPr>
        <w:t>Instituts</w:t>
      </w:r>
      <w:r w:rsidRPr="00B474E6">
        <w:rPr>
          <w:rFonts w:ascii="Arial" w:hAnsi="Arial" w:cs="Arial"/>
          <w:sz w:val="20"/>
          <w:szCs w:val="20"/>
        </w:rPr>
        <w:t xml:space="preserve"> im Rahme</w:t>
      </w:r>
      <w:r w:rsidR="00DE2D75" w:rsidRPr="00B474E6">
        <w:rPr>
          <w:rFonts w:ascii="Arial" w:hAnsi="Arial" w:cs="Arial"/>
          <w:sz w:val="20"/>
          <w:szCs w:val="20"/>
        </w:rPr>
        <w:t>n der einschlägigen Ordnungen.</w:t>
      </w:r>
    </w:p>
    <w:p w:rsidR="00FE578A" w:rsidRPr="00B474E6" w:rsidRDefault="00FE578A" w:rsidP="00EC7F70">
      <w:pPr>
        <w:tabs>
          <w:tab w:val="left" w:pos="426"/>
        </w:tabs>
        <w:spacing w:line="240" w:lineRule="auto"/>
        <w:rPr>
          <w:rFonts w:ascii="Arial" w:hAnsi="Arial" w:cs="Arial"/>
          <w:b/>
          <w:sz w:val="20"/>
          <w:szCs w:val="20"/>
        </w:rPr>
      </w:pPr>
    </w:p>
    <w:p w:rsidR="007175E3" w:rsidRPr="00B474E6" w:rsidRDefault="007175E3" w:rsidP="00EC7F70">
      <w:pPr>
        <w:tabs>
          <w:tab w:val="left" w:pos="426"/>
        </w:tabs>
        <w:spacing w:line="240" w:lineRule="auto"/>
        <w:rPr>
          <w:rFonts w:ascii="Arial" w:hAnsi="Arial" w:cs="Arial"/>
          <w:b/>
          <w:sz w:val="20"/>
          <w:szCs w:val="20"/>
        </w:rPr>
      </w:pPr>
      <w:r w:rsidRPr="00B474E6">
        <w:rPr>
          <w:rFonts w:ascii="Arial" w:hAnsi="Arial" w:cs="Arial"/>
          <w:b/>
          <w:sz w:val="20"/>
          <w:szCs w:val="20"/>
        </w:rPr>
        <w:t xml:space="preserve">§ 4 </w:t>
      </w:r>
      <w:r w:rsidR="00815F79" w:rsidRPr="00B474E6">
        <w:rPr>
          <w:rFonts w:ascii="Arial" w:hAnsi="Arial" w:cs="Arial"/>
          <w:b/>
          <w:sz w:val="20"/>
          <w:szCs w:val="20"/>
        </w:rPr>
        <w:t>Institutsrat</w:t>
      </w:r>
      <w:r w:rsidRPr="00B474E6">
        <w:rPr>
          <w:rFonts w:ascii="Arial" w:hAnsi="Arial" w:cs="Arial"/>
          <w:b/>
          <w:sz w:val="20"/>
          <w:szCs w:val="20"/>
        </w:rPr>
        <w:t xml:space="preserve"> </w:t>
      </w:r>
    </w:p>
    <w:p w:rsidR="007175E3" w:rsidRPr="00B474E6" w:rsidRDefault="007175E3" w:rsidP="00EC7F70">
      <w:pPr>
        <w:tabs>
          <w:tab w:val="left" w:pos="426"/>
        </w:tabs>
        <w:spacing w:line="240" w:lineRule="auto"/>
        <w:rPr>
          <w:rFonts w:ascii="Arial" w:hAnsi="Arial" w:cs="Arial"/>
          <w:sz w:val="20"/>
          <w:szCs w:val="20"/>
        </w:rPr>
      </w:pPr>
      <w:r w:rsidRPr="00B474E6">
        <w:rPr>
          <w:rFonts w:ascii="Arial" w:hAnsi="Arial" w:cs="Arial"/>
          <w:sz w:val="20"/>
          <w:szCs w:val="20"/>
        </w:rPr>
        <w:t xml:space="preserve">(1) Die Leitung des </w:t>
      </w:r>
      <w:r w:rsidR="007D3D51" w:rsidRPr="00B474E6">
        <w:rPr>
          <w:rFonts w:ascii="Arial" w:hAnsi="Arial" w:cs="Arial"/>
          <w:sz w:val="20"/>
          <w:szCs w:val="20"/>
        </w:rPr>
        <w:t>Instituts</w:t>
      </w:r>
      <w:r w:rsidRPr="00B474E6">
        <w:rPr>
          <w:rFonts w:ascii="Arial" w:hAnsi="Arial" w:cs="Arial"/>
          <w:sz w:val="20"/>
          <w:szCs w:val="20"/>
        </w:rPr>
        <w:t xml:space="preserve"> obliegt einem </w:t>
      </w:r>
      <w:r w:rsidR="00815F79" w:rsidRPr="00B474E6">
        <w:rPr>
          <w:rFonts w:ascii="Arial" w:hAnsi="Arial" w:cs="Arial"/>
          <w:sz w:val="20"/>
          <w:szCs w:val="20"/>
        </w:rPr>
        <w:t>Institutsrat</w:t>
      </w:r>
      <w:r w:rsidRPr="00B474E6">
        <w:rPr>
          <w:rFonts w:ascii="Arial" w:hAnsi="Arial" w:cs="Arial"/>
          <w:sz w:val="20"/>
          <w:szCs w:val="20"/>
        </w:rPr>
        <w:t xml:space="preserve">, der aus vier Mitgliedern der Hochschullehrergruppe und je einem Vertreter bzw. Vertreterin der Mitarbeitergruppe, der MTV-Gruppe und der </w:t>
      </w:r>
      <w:r w:rsidR="00D97486" w:rsidRPr="00B474E6">
        <w:rPr>
          <w:rFonts w:ascii="Arial" w:hAnsi="Arial" w:cs="Arial"/>
          <w:sz w:val="20"/>
          <w:szCs w:val="20"/>
        </w:rPr>
        <w:t>Studierendengruppe besteht. Die</w:t>
      </w:r>
      <w:r w:rsidRPr="00B474E6">
        <w:rPr>
          <w:rFonts w:ascii="Arial" w:hAnsi="Arial" w:cs="Arial"/>
          <w:sz w:val="20"/>
          <w:szCs w:val="20"/>
        </w:rPr>
        <w:t xml:space="preserve"> </w:t>
      </w:r>
      <w:r w:rsidR="00A37781" w:rsidRPr="00B474E6">
        <w:rPr>
          <w:rFonts w:ascii="Arial" w:hAnsi="Arial" w:cs="Arial"/>
          <w:sz w:val="20"/>
          <w:szCs w:val="20"/>
        </w:rPr>
        <w:t xml:space="preserve">dezentrale </w:t>
      </w:r>
      <w:r w:rsidRPr="00B474E6">
        <w:rPr>
          <w:rFonts w:ascii="Arial" w:hAnsi="Arial" w:cs="Arial"/>
          <w:sz w:val="20"/>
          <w:szCs w:val="20"/>
        </w:rPr>
        <w:t xml:space="preserve">Gleichstellungsbeauftragte gehört dem </w:t>
      </w:r>
      <w:r w:rsidR="00815F79" w:rsidRPr="00B474E6">
        <w:rPr>
          <w:rFonts w:ascii="Arial" w:hAnsi="Arial" w:cs="Arial"/>
          <w:sz w:val="20"/>
          <w:szCs w:val="20"/>
        </w:rPr>
        <w:t>Institutsrat</w:t>
      </w:r>
      <w:r w:rsidRPr="00B474E6">
        <w:rPr>
          <w:rFonts w:ascii="Arial" w:hAnsi="Arial" w:cs="Arial"/>
          <w:sz w:val="20"/>
          <w:szCs w:val="20"/>
        </w:rPr>
        <w:t xml:space="preserve"> mit beratender Stimme an. Angehörige können durch Beschluss des </w:t>
      </w:r>
      <w:r w:rsidR="00815F79" w:rsidRPr="00B474E6">
        <w:rPr>
          <w:rFonts w:ascii="Arial" w:hAnsi="Arial" w:cs="Arial"/>
          <w:sz w:val="20"/>
          <w:szCs w:val="20"/>
        </w:rPr>
        <w:t>Institutsrat</w:t>
      </w:r>
      <w:r w:rsidRPr="00B474E6">
        <w:rPr>
          <w:rFonts w:ascii="Arial" w:hAnsi="Arial" w:cs="Arial"/>
          <w:sz w:val="20"/>
          <w:szCs w:val="20"/>
        </w:rPr>
        <w:t xml:space="preserve">es als Beraterinnen oder Berater hinzugezogen werden. </w:t>
      </w:r>
    </w:p>
    <w:p w:rsidR="007175E3" w:rsidRPr="00B474E6" w:rsidRDefault="007175E3" w:rsidP="00EC7F70">
      <w:pPr>
        <w:tabs>
          <w:tab w:val="left" w:pos="426"/>
        </w:tabs>
        <w:spacing w:line="240" w:lineRule="auto"/>
        <w:rPr>
          <w:rFonts w:ascii="Arial" w:hAnsi="Arial" w:cs="Arial"/>
          <w:sz w:val="20"/>
          <w:szCs w:val="20"/>
        </w:rPr>
      </w:pPr>
      <w:r w:rsidRPr="00B474E6">
        <w:rPr>
          <w:rFonts w:ascii="Arial" w:hAnsi="Arial" w:cs="Arial"/>
          <w:sz w:val="20"/>
          <w:szCs w:val="20"/>
        </w:rPr>
        <w:t xml:space="preserve">(2) Der </w:t>
      </w:r>
      <w:r w:rsidR="00815F79" w:rsidRPr="00B474E6">
        <w:rPr>
          <w:rFonts w:ascii="Arial" w:hAnsi="Arial" w:cs="Arial"/>
          <w:sz w:val="20"/>
          <w:szCs w:val="20"/>
        </w:rPr>
        <w:t>Institutsrat</w:t>
      </w:r>
      <w:r w:rsidRPr="00B474E6">
        <w:rPr>
          <w:rFonts w:ascii="Arial" w:hAnsi="Arial" w:cs="Arial"/>
          <w:sz w:val="20"/>
          <w:szCs w:val="20"/>
        </w:rPr>
        <w:t xml:space="preserve"> wird von der </w:t>
      </w:r>
      <w:r w:rsidR="007D3D51" w:rsidRPr="00B474E6">
        <w:rPr>
          <w:rFonts w:ascii="Arial" w:hAnsi="Arial" w:cs="Arial"/>
          <w:sz w:val="20"/>
          <w:szCs w:val="20"/>
        </w:rPr>
        <w:t>Instituts</w:t>
      </w:r>
      <w:r w:rsidRPr="00B474E6">
        <w:rPr>
          <w:rFonts w:ascii="Arial" w:hAnsi="Arial" w:cs="Arial"/>
          <w:sz w:val="20"/>
          <w:szCs w:val="20"/>
        </w:rPr>
        <w:t xml:space="preserve">versammlung getrennt nach Statusgruppen gewählt. Mindestens 40 Prozent der stimmberechtigten Mitglieder </w:t>
      </w:r>
      <w:r w:rsidR="00ED3DAB" w:rsidRPr="00B474E6">
        <w:rPr>
          <w:rFonts w:ascii="Arial" w:hAnsi="Arial" w:cs="Arial"/>
          <w:sz w:val="20"/>
          <w:szCs w:val="20"/>
        </w:rPr>
        <w:t xml:space="preserve">des Institutsrates </w:t>
      </w:r>
      <w:r w:rsidRPr="00B474E6">
        <w:rPr>
          <w:rFonts w:ascii="Arial" w:hAnsi="Arial" w:cs="Arial"/>
          <w:sz w:val="20"/>
          <w:szCs w:val="20"/>
        </w:rPr>
        <w:t>sollen Frauen sein. Die Mitglieder und ihre Vertretung werden mit Ausnahme der studentischen Mitglieder des Rats, deren Amtszeit ein Jahr beträgt, für die</w:t>
      </w:r>
      <w:r w:rsidR="008621EB" w:rsidRPr="00B474E6">
        <w:rPr>
          <w:rFonts w:ascii="Arial" w:hAnsi="Arial" w:cs="Arial"/>
          <w:sz w:val="20"/>
          <w:szCs w:val="20"/>
        </w:rPr>
        <w:t xml:space="preserve"> Dauer von zwei Jahren gewählt.</w:t>
      </w:r>
    </w:p>
    <w:p w:rsidR="0049576F" w:rsidRPr="00B474E6" w:rsidRDefault="007175E3" w:rsidP="0006093D">
      <w:pPr>
        <w:tabs>
          <w:tab w:val="left" w:pos="426"/>
        </w:tabs>
        <w:spacing w:line="240" w:lineRule="auto"/>
        <w:rPr>
          <w:rFonts w:ascii="Arial" w:hAnsi="Arial" w:cs="Arial"/>
          <w:sz w:val="20"/>
          <w:szCs w:val="20"/>
        </w:rPr>
      </w:pPr>
      <w:r w:rsidRPr="00B474E6">
        <w:rPr>
          <w:rFonts w:ascii="Arial" w:hAnsi="Arial" w:cs="Arial"/>
          <w:sz w:val="20"/>
          <w:szCs w:val="20"/>
        </w:rPr>
        <w:t xml:space="preserve">(3) Der </w:t>
      </w:r>
      <w:r w:rsidR="00815F79" w:rsidRPr="00B474E6">
        <w:rPr>
          <w:rFonts w:ascii="Arial" w:hAnsi="Arial" w:cs="Arial"/>
          <w:sz w:val="20"/>
          <w:szCs w:val="20"/>
        </w:rPr>
        <w:t>Institutsrat</w:t>
      </w:r>
      <w:r w:rsidR="00125280" w:rsidRPr="00B474E6">
        <w:rPr>
          <w:rFonts w:ascii="Arial" w:hAnsi="Arial" w:cs="Arial"/>
          <w:sz w:val="20"/>
          <w:szCs w:val="20"/>
        </w:rPr>
        <w:t xml:space="preserve"> ist zuständig für die Erfüllung der Aufgaben des </w:t>
      </w:r>
      <w:r w:rsidR="007D3D51" w:rsidRPr="00B474E6">
        <w:rPr>
          <w:rFonts w:ascii="Arial" w:hAnsi="Arial" w:cs="Arial"/>
          <w:sz w:val="20"/>
          <w:szCs w:val="20"/>
        </w:rPr>
        <w:t>Instituts</w:t>
      </w:r>
      <w:r w:rsidR="00125280" w:rsidRPr="00B474E6">
        <w:rPr>
          <w:rFonts w:ascii="Arial" w:hAnsi="Arial" w:cs="Arial"/>
          <w:sz w:val="20"/>
          <w:szCs w:val="20"/>
        </w:rPr>
        <w:t xml:space="preserve"> nach § 2.</w:t>
      </w:r>
      <w:r w:rsidR="0049576F" w:rsidRPr="00B474E6">
        <w:rPr>
          <w:rFonts w:ascii="Arial" w:hAnsi="Arial" w:cs="Arial"/>
          <w:sz w:val="20"/>
          <w:szCs w:val="20"/>
        </w:rPr>
        <w:t xml:space="preserve"> </w:t>
      </w:r>
    </w:p>
    <w:p w:rsidR="007175E3" w:rsidRPr="00B474E6" w:rsidRDefault="007175E3" w:rsidP="00EC7F70">
      <w:pPr>
        <w:tabs>
          <w:tab w:val="left" w:pos="426"/>
        </w:tabs>
        <w:spacing w:line="240" w:lineRule="auto"/>
        <w:rPr>
          <w:rFonts w:ascii="Arial" w:hAnsi="Arial" w:cs="Arial"/>
          <w:sz w:val="20"/>
          <w:szCs w:val="20"/>
        </w:rPr>
      </w:pPr>
      <w:r w:rsidRPr="00B474E6">
        <w:rPr>
          <w:rFonts w:ascii="Arial" w:hAnsi="Arial" w:cs="Arial"/>
          <w:sz w:val="20"/>
          <w:szCs w:val="20"/>
        </w:rPr>
        <w:t xml:space="preserve">(4) Die Sitzungen des </w:t>
      </w:r>
      <w:r w:rsidR="00815F79" w:rsidRPr="00B474E6">
        <w:rPr>
          <w:rFonts w:ascii="Arial" w:hAnsi="Arial" w:cs="Arial"/>
          <w:sz w:val="20"/>
          <w:szCs w:val="20"/>
        </w:rPr>
        <w:t>Institutsrat</w:t>
      </w:r>
      <w:r w:rsidRPr="00B474E6">
        <w:rPr>
          <w:rFonts w:ascii="Arial" w:hAnsi="Arial" w:cs="Arial"/>
          <w:sz w:val="20"/>
          <w:szCs w:val="20"/>
        </w:rPr>
        <w:t xml:space="preserve">es werden unter Mitteilung der vorgeschlagenen Tagesordnung </w:t>
      </w:r>
      <w:r w:rsidR="00790A4A" w:rsidRPr="00B474E6">
        <w:rPr>
          <w:rFonts w:ascii="Arial" w:hAnsi="Arial" w:cs="Arial"/>
          <w:sz w:val="20"/>
          <w:szCs w:val="20"/>
        </w:rPr>
        <w:t>instituts</w:t>
      </w:r>
      <w:r w:rsidRPr="00B474E6">
        <w:rPr>
          <w:rFonts w:ascii="Arial" w:hAnsi="Arial" w:cs="Arial"/>
          <w:sz w:val="20"/>
          <w:szCs w:val="20"/>
        </w:rPr>
        <w:t xml:space="preserve">öffentlich bekannt gegeben; entsprechendes gilt für seine Beschlüsse und Empfehlungen. Die Sitzungen des </w:t>
      </w:r>
      <w:r w:rsidR="00815F79" w:rsidRPr="00B474E6">
        <w:rPr>
          <w:rFonts w:ascii="Arial" w:hAnsi="Arial" w:cs="Arial"/>
          <w:sz w:val="20"/>
          <w:szCs w:val="20"/>
        </w:rPr>
        <w:t>Institutsrat</w:t>
      </w:r>
      <w:r w:rsidRPr="00B474E6">
        <w:rPr>
          <w:rFonts w:ascii="Arial" w:hAnsi="Arial" w:cs="Arial"/>
          <w:sz w:val="20"/>
          <w:szCs w:val="20"/>
        </w:rPr>
        <w:t xml:space="preserve">es sind nach Maßgabe der Allgemeinen Geschäftsordnung der Carl von Ossietzky Universität Oldenburg grundsätzlich </w:t>
      </w:r>
      <w:r w:rsidR="00790A4A" w:rsidRPr="00B474E6">
        <w:rPr>
          <w:rFonts w:ascii="Arial" w:hAnsi="Arial" w:cs="Arial"/>
          <w:sz w:val="20"/>
          <w:szCs w:val="20"/>
        </w:rPr>
        <w:t>institutsöffentlich</w:t>
      </w:r>
      <w:r w:rsidRPr="00B474E6">
        <w:rPr>
          <w:rFonts w:ascii="Arial" w:hAnsi="Arial" w:cs="Arial"/>
          <w:sz w:val="20"/>
          <w:szCs w:val="20"/>
        </w:rPr>
        <w:t xml:space="preserve">. Personal- und Prüfungsangelegenheiten werden in nichtöffentlicher Sitzung beraten und beschlossen. </w:t>
      </w:r>
    </w:p>
    <w:p w:rsidR="007175E3" w:rsidRPr="00B474E6" w:rsidRDefault="007175E3" w:rsidP="00EC7F70">
      <w:pPr>
        <w:tabs>
          <w:tab w:val="left" w:pos="426"/>
        </w:tabs>
        <w:spacing w:line="240" w:lineRule="auto"/>
        <w:rPr>
          <w:rFonts w:ascii="Arial" w:hAnsi="Arial" w:cs="Arial"/>
          <w:sz w:val="20"/>
          <w:szCs w:val="20"/>
        </w:rPr>
      </w:pPr>
      <w:r w:rsidRPr="00B474E6">
        <w:rPr>
          <w:rFonts w:ascii="Arial" w:hAnsi="Arial" w:cs="Arial"/>
          <w:sz w:val="20"/>
          <w:szCs w:val="20"/>
        </w:rPr>
        <w:t xml:space="preserve">(5) Alle Mitglieder können sich bei Sitzungen des </w:t>
      </w:r>
      <w:r w:rsidR="00815F79" w:rsidRPr="00B474E6">
        <w:rPr>
          <w:rFonts w:ascii="Arial" w:hAnsi="Arial" w:cs="Arial"/>
          <w:sz w:val="20"/>
          <w:szCs w:val="20"/>
        </w:rPr>
        <w:t>Institutsrat</w:t>
      </w:r>
      <w:r w:rsidRPr="00B474E6">
        <w:rPr>
          <w:rFonts w:ascii="Arial" w:hAnsi="Arial" w:cs="Arial"/>
          <w:sz w:val="20"/>
          <w:szCs w:val="20"/>
        </w:rPr>
        <w:t xml:space="preserve">es im Verhinderungsfall durch gewählte Stellvertreterinnen oder Stellvertreter vertreten lassen. </w:t>
      </w:r>
    </w:p>
    <w:p w:rsidR="00FE578A" w:rsidRPr="00B474E6" w:rsidRDefault="007175E3" w:rsidP="00EC7F70">
      <w:pPr>
        <w:tabs>
          <w:tab w:val="left" w:pos="426"/>
        </w:tabs>
        <w:spacing w:line="240" w:lineRule="auto"/>
        <w:rPr>
          <w:rFonts w:ascii="Arial" w:hAnsi="Arial" w:cs="Arial"/>
          <w:b/>
          <w:sz w:val="20"/>
          <w:szCs w:val="20"/>
        </w:rPr>
      </w:pPr>
      <w:r w:rsidRPr="00B474E6">
        <w:rPr>
          <w:rFonts w:ascii="Arial" w:hAnsi="Arial" w:cs="Arial"/>
          <w:sz w:val="20"/>
          <w:szCs w:val="20"/>
        </w:rPr>
        <w:t xml:space="preserve">(6) Die dem </w:t>
      </w:r>
      <w:r w:rsidR="005F7B2E" w:rsidRPr="00B474E6">
        <w:rPr>
          <w:rFonts w:ascii="Arial" w:hAnsi="Arial" w:cs="Arial"/>
          <w:sz w:val="20"/>
          <w:szCs w:val="20"/>
        </w:rPr>
        <w:t xml:space="preserve">Institut </w:t>
      </w:r>
      <w:r w:rsidRPr="00B474E6">
        <w:rPr>
          <w:rFonts w:ascii="Arial" w:hAnsi="Arial" w:cs="Arial"/>
          <w:sz w:val="20"/>
          <w:szCs w:val="20"/>
        </w:rPr>
        <w:t xml:space="preserve">angehörenden Mitglieder der Hochschullehrergruppe, die nicht Mitglieder des </w:t>
      </w:r>
      <w:r w:rsidR="00815F79" w:rsidRPr="00B474E6">
        <w:rPr>
          <w:rFonts w:ascii="Arial" w:hAnsi="Arial" w:cs="Arial"/>
          <w:sz w:val="20"/>
          <w:szCs w:val="20"/>
        </w:rPr>
        <w:t>Institutsrat</w:t>
      </w:r>
      <w:r w:rsidRPr="00B474E6">
        <w:rPr>
          <w:rFonts w:ascii="Arial" w:hAnsi="Arial" w:cs="Arial"/>
          <w:sz w:val="20"/>
          <w:szCs w:val="20"/>
        </w:rPr>
        <w:t xml:space="preserve">es sind, sowie je ein Stellvertreter der drei anderen Statusgruppen können auch an den nichtöffentlichen Teilen der Sitzungen des </w:t>
      </w:r>
      <w:r w:rsidR="00815F79" w:rsidRPr="00B474E6">
        <w:rPr>
          <w:rFonts w:ascii="Arial" w:hAnsi="Arial" w:cs="Arial"/>
          <w:sz w:val="20"/>
          <w:szCs w:val="20"/>
        </w:rPr>
        <w:t>Institutsrat</w:t>
      </w:r>
      <w:r w:rsidRPr="00B474E6">
        <w:rPr>
          <w:rFonts w:ascii="Arial" w:hAnsi="Arial" w:cs="Arial"/>
          <w:sz w:val="20"/>
          <w:szCs w:val="20"/>
        </w:rPr>
        <w:t xml:space="preserve">es beratend teilnehmen. </w:t>
      </w:r>
      <w:r w:rsidR="003C390D" w:rsidRPr="00B474E6">
        <w:rPr>
          <w:rFonts w:ascii="Arial" w:hAnsi="Arial" w:cs="Arial"/>
          <w:sz w:val="20"/>
          <w:szCs w:val="20"/>
        </w:rPr>
        <w:t>Im Übrigen gilt § 17 Allgemeine Geschäftsordnung.</w:t>
      </w:r>
    </w:p>
    <w:p w:rsidR="007175E3" w:rsidRPr="00B474E6" w:rsidRDefault="007175E3" w:rsidP="00EC7F70">
      <w:pPr>
        <w:tabs>
          <w:tab w:val="left" w:pos="426"/>
        </w:tabs>
        <w:spacing w:line="240" w:lineRule="auto"/>
        <w:rPr>
          <w:rFonts w:ascii="Arial" w:hAnsi="Arial" w:cs="Arial"/>
          <w:b/>
          <w:sz w:val="20"/>
          <w:szCs w:val="20"/>
        </w:rPr>
      </w:pPr>
      <w:r w:rsidRPr="00B474E6">
        <w:rPr>
          <w:rFonts w:ascii="Arial" w:hAnsi="Arial" w:cs="Arial"/>
          <w:b/>
          <w:sz w:val="20"/>
          <w:szCs w:val="20"/>
        </w:rPr>
        <w:t xml:space="preserve">§ 5 Direktorin oder Direktor </w:t>
      </w:r>
    </w:p>
    <w:p w:rsidR="007175E3" w:rsidRPr="00B474E6" w:rsidRDefault="007175E3" w:rsidP="00EC7F70">
      <w:pPr>
        <w:tabs>
          <w:tab w:val="left" w:pos="426"/>
        </w:tabs>
        <w:spacing w:line="240" w:lineRule="auto"/>
        <w:rPr>
          <w:rFonts w:ascii="Arial" w:hAnsi="Arial" w:cs="Arial"/>
          <w:sz w:val="20"/>
          <w:szCs w:val="20"/>
        </w:rPr>
      </w:pPr>
      <w:r w:rsidRPr="00B474E6">
        <w:rPr>
          <w:rFonts w:ascii="Arial" w:hAnsi="Arial" w:cs="Arial"/>
          <w:sz w:val="20"/>
          <w:szCs w:val="20"/>
        </w:rPr>
        <w:t xml:space="preserve">(1) Der </w:t>
      </w:r>
      <w:r w:rsidR="00815F79" w:rsidRPr="00B474E6">
        <w:rPr>
          <w:rFonts w:ascii="Arial" w:hAnsi="Arial" w:cs="Arial"/>
          <w:sz w:val="20"/>
          <w:szCs w:val="20"/>
        </w:rPr>
        <w:t>Institutsrat</w:t>
      </w:r>
      <w:r w:rsidRPr="00B474E6">
        <w:rPr>
          <w:rFonts w:ascii="Arial" w:hAnsi="Arial" w:cs="Arial"/>
          <w:sz w:val="20"/>
          <w:szCs w:val="20"/>
        </w:rPr>
        <w:t xml:space="preserve"> wählt aus seinen Mitgliedern der Hochschullehrergruppe die Direktorin oder den Direktor des </w:t>
      </w:r>
      <w:r w:rsidR="007D3D51" w:rsidRPr="00B474E6">
        <w:rPr>
          <w:rFonts w:ascii="Arial" w:hAnsi="Arial" w:cs="Arial"/>
          <w:sz w:val="20"/>
          <w:szCs w:val="20"/>
        </w:rPr>
        <w:t>Instituts</w:t>
      </w:r>
      <w:r w:rsidRPr="00B474E6">
        <w:rPr>
          <w:rFonts w:ascii="Arial" w:hAnsi="Arial" w:cs="Arial"/>
          <w:sz w:val="20"/>
          <w:szCs w:val="20"/>
        </w:rPr>
        <w:t xml:space="preserve"> sowie ihre oder seine Stellvertreterinnen oder Stellvertreter. </w:t>
      </w:r>
    </w:p>
    <w:p w:rsidR="007175E3" w:rsidRPr="00B474E6" w:rsidRDefault="007175E3" w:rsidP="00EC7F70">
      <w:pPr>
        <w:tabs>
          <w:tab w:val="left" w:pos="426"/>
        </w:tabs>
        <w:spacing w:line="240" w:lineRule="auto"/>
        <w:rPr>
          <w:rFonts w:ascii="Arial" w:hAnsi="Arial" w:cs="Arial"/>
          <w:sz w:val="20"/>
          <w:szCs w:val="20"/>
        </w:rPr>
      </w:pPr>
      <w:r w:rsidRPr="00B474E6">
        <w:rPr>
          <w:rFonts w:ascii="Arial" w:hAnsi="Arial" w:cs="Arial"/>
          <w:sz w:val="20"/>
          <w:szCs w:val="20"/>
        </w:rPr>
        <w:t xml:space="preserve">(2) Die Direktorin oder der Direktor ist </w:t>
      </w:r>
      <w:r w:rsidR="007518AD" w:rsidRPr="00B474E6">
        <w:rPr>
          <w:rFonts w:ascii="Arial" w:hAnsi="Arial" w:cs="Arial"/>
          <w:sz w:val="20"/>
          <w:szCs w:val="20"/>
        </w:rPr>
        <w:t xml:space="preserve">nach Maßgabe der Entscheidungen des </w:t>
      </w:r>
      <w:r w:rsidR="007D3D51" w:rsidRPr="00B474E6">
        <w:rPr>
          <w:rFonts w:ascii="Arial" w:hAnsi="Arial" w:cs="Arial"/>
          <w:sz w:val="20"/>
          <w:szCs w:val="20"/>
        </w:rPr>
        <w:t>Instituts</w:t>
      </w:r>
      <w:r w:rsidR="007518AD" w:rsidRPr="00B474E6">
        <w:rPr>
          <w:rFonts w:ascii="Arial" w:hAnsi="Arial" w:cs="Arial"/>
          <w:sz w:val="20"/>
          <w:szCs w:val="20"/>
        </w:rPr>
        <w:t xml:space="preserve">rats </w:t>
      </w:r>
      <w:r w:rsidRPr="00B474E6">
        <w:rPr>
          <w:rFonts w:ascii="Arial" w:hAnsi="Arial" w:cs="Arial"/>
          <w:sz w:val="20"/>
          <w:szCs w:val="20"/>
        </w:rPr>
        <w:t xml:space="preserve">zuständig für die Sicherstellung der Aufgabenerfüllung des </w:t>
      </w:r>
      <w:r w:rsidR="007D3D51" w:rsidRPr="00B474E6">
        <w:rPr>
          <w:rFonts w:ascii="Arial" w:hAnsi="Arial" w:cs="Arial"/>
          <w:sz w:val="20"/>
          <w:szCs w:val="20"/>
        </w:rPr>
        <w:t>Instituts</w:t>
      </w:r>
      <w:r w:rsidRPr="00B474E6">
        <w:rPr>
          <w:rFonts w:ascii="Arial" w:hAnsi="Arial" w:cs="Arial"/>
          <w:sz w:val="20"/>
          <w:szCs w:val="20"/>
        </w:rPr>
        <w:t xml:space="preserve"> nach § 2.</w:t>
      </w:r>
    </w:p>
    <w:p w:rsidR="007175E3" w:rsidRPr="00B474E6" w:rsidRDefault="007175E3" w:rsidP="00EC7F70">
      <w:pPr>
        <w:tabs>
          <w:tab w:val="left" w:pos="426"/>
        </w:tabs>
        <w:spacing w:line="240" w:lineRule="auto"/>
        <w:rPr>
          <w:rFonts w:ascii="Arial" w:hAnsi="Arial" w:cs="Arial"/>
          <w:sz w:val="20"/>
          <w:szCs w:val="20"/>
        </w:rPr>
      </w:pPr>
      <w:r w:rsidRPr="00B474E6">
        <w:rPr>
          <w:rFonts w:ascii="Arial" w:hAnsi="Arial" w:cs="Arial"/>
          <w:sz w:val="20"/>
          <w:szCs w:val="20"/>
        </w:rPr>
        <w:t xml:space="preserve">(3) Die Direktorin oder der Direktor ist Vorsitzende oder Vorsitzender des </w:t>
      </w:r>
      <w:r w:rsidR="00815F79" w:rsidRPr="00B474E6">
        <w:rPr>
          <w:rFonts w:ascii="Arial" w:hAnsi="Arial" w:cs="Arial"/>
          <w:sz w:val="20"/>
          <w:szCs w:val="20"/>
        </w:rPr>
        <w:t>Institutsrat</w:t>
      </w:r>
      <w:r w:rsidR="00790A4A" w:rsidRPr="00B474E6">
        <w:rPr>
          <w:rFonts w:ascii="Arial" w:hAnsi="Arial" w:cs="Arial"/>
          <w:sz w:val="20"/>
          <w:szCs w:val="20"/>
        </w:rPr>
        <w:t>e</w:t>
      </w:r>
      <w:r w:rsidRPr="00B474E6">
        <w:rPr>
          <w:rFonts w:ascii="Arial" w:hAnsi="Arial" w:cs="Arial"/>
          <w:sz w:val="20"/>
          <w:szCs w:val="20"/>
        </w:rPr>
        <w:t xml:space="preserve">s, bereitet dessen Beschlüsse vor und führt sie aus. Sie oder er beruft den </w:t>
      </w:r>
      <w:r w:rsidR="00815F79" w:rsidRPr="00B474E6">
        <w:rPr>
          <w:rFonts w:ascii="Arial" w:hAnsi="Arial" w:cs="Arial"/>
          <w:sz w:val="20"/>
          <w:szCs w:val="20"/>
        </w:rPr>
        <w:t>Institutsrat</w:t>
      </w:r>
      <w:r w:rsidRPr="00B474E6">
        <w:rPr>
          <w:rFonts w:ascii="Arial" w:hAnsi="Arial" w:cs="Arial"/>
          <w:sz w:val="20"/>
          <w:szCs w:val="20"/>
        </w:rPr>
        <w:t xml:space="preserve"> ein. Bei Abstimmungsergebnissen im </w:t>
      </w:r>
      <w:r w:rsidR="00815F79" w:rsidRPr="00B474E6">
        <w:rPr>
          <w:rFonts w:ascii="Arial" w:hAnsi="Arial" w:cs="Arial"/>
          <w:sz w:val="20"/>
          <w:szCs w:val="20"/>
        </w:rPr>
        <w:t>Institutsrat</w:t>
      </w:r>
      <w:r w:rsidRPr="00B474E6">
        <w:rPr>
          <w:rFonts w:ascii="Arial" w:hAnsi="Arial" w:cs="Arial"/>
          <w:sz w:val="20"/>
          <w:szCs w:val="20"/>
        </w:rPr>
        <w:t xml:space="preserve"> mit Stimmengleichheit gibt die Stimme der Direktorin oder des Direktors den Ausschlag. </w:t>
      </w:r>
    </w:p>
    <w:p w:rsidR="007175E3" w:rsidRPr="00B474E6" w:rsidRDefault="007175E3" w:rsidP="00EC7F70">
      <w:pPr>
        <w:tabs>
          <w:tab w:val="left" w:pos="426"/>
        </w:tabs>
        <w:spacing w:line="240" w:lineRule="auto"/>
        <w:rPr>
          <w:rFonts w:ascii="Arial" w:hAnsi="Arial" w:cs="Arial"/>
          <w:sz w:val="20"/>
          <w:szCs w:val="20"/>
        </w:rPr>
      </w:pPr>
      <w:r w:rsidRPr="00B474E6">
        <w:rPr>
          <w:rFonts w:ascii="Arial" w:hAnsi="Arial" w:cs="Arial"/>
          <w:sz w:val="20"/>
          <w:szCs w:val="20"/>
        </w:rPr>
        <w:t xml:space="preserve">(4) Im Rahmen der Beschlüsse des </w:t>
      </w:r>
      <w:r w:rsidR="00815F79" w:rsidRPr="00B474E6">
        <w:rPr>
          <w:rFonts w:ascii="Arial" w:hAnsi="Arial" w:cs="Arial"/>
          <w:sz w:val="20"/>
          <w:szCs w:val="20"/>
        </w:rPr>
        <w:t>Institutsrat</w:t>
      </w:r>
      <w:r w:rsidRPr="00B474E6">
        <w:rPr>
          <w:rFonts w:ascii="Arial" w:hAnsi="Arial" w:cs="Arial"/>
          <w:sz w:val="20"/>
          <w:szCs w:val="20"/>
        </w:rPr>
        <w:t xml:space="preserve">es und in Abstimmung mit ihm vertritt die Direktorin oder der Direktor das </w:t>
      </w:r>
      <w:r w:rsidR="005F7B2E" w:rsidRPr="00B474E6">
        <w:rPr>
          <w:rFonts w:ascii="Arial" w:hAnsi="Arial" w:cs="Arial"/>
          <w:sz w:val="20"/>
          <w:szCs w:val="20"/>
        </w:rPr>
        <w:t xml:space="preserve">Institut </w:t>
      </w:r>
      <w:r w:rsidRPr="00B474E6">
        <w:rPr>
          <w:rFonts w:ascii="Arial" w:hAnsi="Arial" w:cs="Arial"/>
          <w:sz w:val="20"/>
          <w:szCs w:val="20"/>
        </w:rPr>
        <w:t>innerhalb der Fakultät, führt dessen laufende Geschäfte und nimmt die Zuständigkeiten in Organisationsangelegenheiten wahr. Der Direktorin oder dem Direktor obliegt die Koordination mit der Fakultät, insbesondere durch rechtzeiti</w:t>
      </w:r>
      <w:r w:rsidR="00DE2D75" w:rsidRPr="00B474E6">
        <w:rPr>
          <w:rFonts w:ascii="Arial" w:hAnsi="Arial" w:cs="Arial"/>
          <w:sz w:val="20"/>
          <w:szCs w:val="20"/>
        </w:rPr>
        <w:t>ge Unterrichtung des Dekanats.</w:t>
      </w:r>
    </w:p>
    <w:p w:rsidR="00116FF9" w:rsidRPr="00B474E6" w:rsidRDefault="00116FF9" w:rsidP="00EC7F70">
      <w:pPr>
        <w:tabs>
          <w:tab w:val="left" w:pos="426"/>
        </w:tabs>
        <w:spacing w:line="240" w:lineRule="auto"/>
        <w:rPr>
          <w:rFonts w:ascii="Arial" w:hAnsi="Arial" w:cs="Arial"/>
          <w:sz w:val="20"/>
          <w:szCs w:val="20"/>
        </w:rPr>
      </w:pPr>
      <w:r w:rsidRPr="00B474E6">
        <w:rPr>
          <w:rFonts w:ascii="Arial" w:hAnsi="Arial" w:cs="Arial"/>
          <w:sz w:val="20"/>
          <w:szCs w:val="20"/>
        </w:rPr>
        <w:t>(5) Der Direktor oder die Direktorin kann die Ausführung ihrer oder seiner Aufgaben nach § 5 Abs. 4 auf eine hauptamtlich beschäftigte Institutsgeschäftsführerin oder einen hauptamtlich beschäftigten Institutsgeschäftsführer übertragen.</w:t>
      </w:r>
    </w:p>
    <w:p w:rsidR="007175E3" w:rsidRPr="00B474E6" w:rsidRDefault="007175E3" w:rsidP="00EC7F70">
      <w:pPr>
        <w:tabs>
          <w:tab w:val="left" w:pos="426"/>
        </w:tabs>
        <w:spacing w:line="240" w:lineRule="auto"/>
        <w:rPr>
          <w:rFonts w:ascii="Arial" w:hAnsi="Arial" w:cs="Arial"/>
          <w:sz w:val="20"/>
          <w:szCs w:val="20"/>
        </w:rPr>
      </w:pPr>
      <w:r w:rsidRPr="00B474E6">
        <w:rPr>
          <w:rFonts w:ascii="Arial" w:hAnsi="Arial" w:cs="Arial"/>
          <w:sz w:val="20"/>
          <w:szCs w:val="20"/>
        </w:rPr>
        <w:lastRenderedPageBreak/>
        <w:t>(</w:t>
      </w:r>
      <w:r w:rsidR="00116FF9" w:rsidRPr="00B474E6">
        <w:rPr>
          <w:rFonts w:ascii="Arial" w:hAnsi="Arial" w:cs="Arial"/>
          <w:sz w:val="20"/>
          <w:szCs w:val="20"/>
        </w:rPr>
        <w:t>6</w:t>
      </w:r>
      <w:r w:rsidRPr="00B474E6">
        <w:rPr>
          <w:rFonts w:ascii="Arial" w:hAnsi="Arial" w:cs="Arial"/>
          <w:sz w:val="20"/>
          <w:szCs w:val="20"/>
        </w:rPr>
        <w:t xml:space="preserve">) Die Vertretung der Direktorin oder des Direktors obliegt den Stellvertreterinnen oder den Stell-vertretern, danach den </w:t>
      </w:r>
      <w:r w:rsidR="005A1811" w:rsidRPr="00B474E6">
        <w:rPr>
          <w:rFonts w:ascii="Arial" w:hAnsi="Arial" w:cs="Arial"/>
          <w:sz w:val="20"/>
          <w:szCs w:val="20"/>
        </w:rPr>
        <w:t>Mitgliedern</w:t>
      </w:r>
      <w:r w:rsidRPr="00B474E6">
        <w:rPr>
          <w:rFonts w:ascii="Arial" w:hAnsi="Arial" w:cs="Arial"/>
          <w:sz w:val="20"/>
          <w:szCs w:val="20"/>
        </w:rPr>
        <w:t xml:space="preserve"> der </w:t>
      </w:r>
      <w:r w:rsidR="005A1811" w:rsidRPr="00B474E6">
        <w:rPr>
          <w:rFonts w:ascii="Arial" w:hAnsi="Arial" w:cs="Arial"/>
          <w:sz w:val="20"/>
          <w:szCs w:val="20"/>
        </w:rPr>
        <w:t>Hochschullehrer</w:t>
      </w:r>
      <w:r w:rsidRPr="00B474E6">
        <w:rPr>
          <w:rFonts w:ascii="Arial" w:hAnsi="Arial" w:cs="Arial"/>
          <w:sz w:val="20"/>
          <w:szCs w:val="20"/>
        </w:rPr>
        <w:t xml:space="preserve">gruppe des </w:t>
      </w:r>
      <w:r w:rsidR="00815F79" w:rsidRPr="00B474E6">
        <w:rPr>
          <w:rFonts w:ascii="Arial" w:hAnsi="Arial" w:cs="Arial"/>
          <w:sz w:val="20"/>
          <w:szCs w:val="20"/>
        </w:rPr>
        <w:t>Institutsrat</w:t>
      </w:r>
      <w:r w:rsidR="00790A4A" w:rsidRPr="00B474E6">
        <w:rPr>
          <w:rFonts w:ascii="Arial" w:hAnsi="Arial" w:cs="Arial"/>
          <w:sz w:val="20"/>
          <w:szCs w:val="20"/>
        </w:rPr>
        <w:t>e</w:t>
      </w:r>
      <w:r w:rsidRPr="00B474E6">
        <w:rPr>
          <w:rFonts w:ascii="Arial" w:hAnsi="Arial" w:cs="Arial"/>
          <w:sz w:val="20"/>
          <w:szCs w:val="20"/>
        </w:rPr>
        <w:t xml:space="preserve">s und danach des </w:t>
      </w:r>
      <w:r w:rsidR="00790A4A" w:rsidRPr="00B474E6">
        <w:rPr>
          <w:rFonts w:ascii="Arial" w:hAnsi="Arial" w:cs="Arial"/>
          <w:sz w:val="20"/>
          <w:szCs w:val="20"/>
        </w:rPr>
        <w:t>Instituts</w:t>
      </w:r>
      <w:r w:rsidRPr="00B474E6">
        <w:rPr>
          <w:rFonts w:ascii="Arial" w:hAnsi="Arial" w:cs="Arial"/>
          <w:sz w:val="20"/>
          <w:szCs w:val="20"/>
        </w:rPr>
        <w:t xml:space="preserve"> in der Reihenfolge ihres Dienstalters</w:t>
      </w:r>
      <w:r w:rsidR="00A37781" w:rsidRPr="00B474E6">
        <w:rPr>
          <w:rFonts w:ascii="Arial" w:hAnsi="Arial" w:cs="Arial"/>
          <w:sz w:val="20"/>
          <w:szCs w:val="20"/>
        </w:rPr>
        <w:t>.</w:t>
      </w:r>
    </w:p>
    <w:p w:rsidR="00FE578A" w:rsidRPr="00B474E6" w:rsidRDefault="00FE578A" w:rsidP="00EC7F70">
      <w:pPr>
        <w:tabs>
          <w:tab w:val="left" w:pos="426"/>
        </w:tabs>
        <w:spacing w:line="240" w:lineRule="auto"/>
        <w:rPr>
          <w:rFonts w:ascii="Arial" w:hAnsi="Arial" w:cs="Arial"/>
          <w:b/>
          <w:sz w:val="20"/>
          <w:szCs w:val="20"/>
        </w:rPr>
      </w:pPr>
    </w:p>
    <w:p w:rsidR="007175E3" w:rsidRPr="00B474E6" w:rsidRDefault="007175E3" w:rsidP="00EC7F70">
      <w:pPr>
        <w:tabs>
          <w:tab w:val="left" w:pos="426"/>
        </w:tabs>
        <w:spacing w:line="240" w:lineRule="auto"/>
        <w:rPr>
          <w:rFonts w:ascii="Arial" w:hAnsi="Arial" w:cs="Arial"/>
          <w:b/>
          <w:sz w:val="20"/>
          <w:szCs w:val="20"/>
        </w:rPr>
      </w:pPr>
      <w:r w:rsidRPr="00B474E6">
        <w:rPr>
          <w:rFonts w:ascii="Arial" w:hAnsi="Arial" w:cs="Arial"/>
          <w:b/>
          <w:sz w:val="20"/>
          <w:szCs w:val="20"/>
        </w:rPr>
        <w:t xml:space="preserve">§ 6 </w:t>
      </w:r>
      <w:r w:rsidR="007D3D51" w:rsidRPr="00B474E6">
        <w:rPr>
          <w:rFonts w:ascii="Arial" w:hAnsi="Arial" w:cs="Arial"/>
          <w:b/>
          <w:sz w:val="20"/>
          <w:szCs w:val="20"/>
        </w:rPr>
        <w:t>Instituts</w:t>
      </w:r>
      <w:r w:rsidRPr="00B474E6">
        <w:rPr>
          <w:rFonts w:ascii="Arial" w:hAnsi="Arial" w:cs="Arial"/>
          <w:b/>
          <w:sz w:val="20"/>
          <w:szCs w:val="20"/>
        </w:rPr>
        <w:t xml:space="preserve">versammlung </w:t>
      </w:r>
    </w:p>
    <w:p w:rsidR="007175E3" w:rsidRPr="00B474E6" w:rsidRDefault="007175E3" w:rsidP="00EC7F70">
      <w:pPr>
        <w:tabs>
          <w:tab w:val="left" w:pos="426"/>
        </w:tabs>
        <w:spacing w:line="240" w:lineRule="auto"/>
        <w:rPr>
          <w:rFonts w:ascii="Arial" w:hAnsi="Arial" w:cs="Arial"/>
          <w:sz w:val="20"/>
          <w:szCs w:val="20"/>
        </w:rPr>
      </w:pPr>
      <w:r w:rsidRPr="00B474E6">
        <w:rPr>
          <w:rFonts w:ascii="Arial" w:hAnsi="Arial" w:cs="Arial"/>
          <w:sz w:val="20"/>
          <w:szCs w:val="20"/>
        </w:rPr>
        <w:t xml:space="preserve">(1) Die Direktorin oder der Direktor beruft mindestens einmal im Jahr und darüber hinaus, wenn dies von mindestens der Hälfte der Mitglieder der Hochschullehrergruppe oder von mindestens der Hälfte der Mitglieder der MTV-Gruppe oder von mindestens einem Viertel der Mitglieder der Mitarbeitergruppe oder mindestens 10 % der Studierenden im </w:t>
      </w:r>
      <w:r w:rsidR="005F7B2E" w:rsidRPr="00B474E6">
        <w:rPr>
          <w:rFonts w:ascii="Arial" w:hAnsi="Arial" w:cs="Arial"/>
          <w:sz w:val="20"/>
          <w:szCs w:val="20"/>
        </w:rPr>
        <w:t xml:space="preserve">Institut </w:t>
      </w:r>
      <w:r w:rsidRPr="00B474E6">
        <w:rPr>
          <w:rFonts w:ascii="Arial" w:hAnsi="Arial" w:cs="Arial"/>
          <w:sz w:val="20"/>
          <w:szCs w:val="20"/>
        </w:rPr>
        <w:t xml:space="preserve">für erforderlich gehalten wird, eine </w:t>
      </w:r>
      <w:r w:rsidR="007D3D51" w:rsidRPr="00B474E6">
        <w:rPr>
          <w:rFonts w:ascii="Arial" w:hAnsi="Arial" w:cs="Arial"/>
          <w:sz w:val="20"/>
          <w:szCs w:val="20"/>
        </w:rPr>
        <w:t>Instituts</w:t>
      </w:r>
      <w:r w:rsidRPr="00B474E6">
        <w:rPr>
          <w:rFonts w:ascii="Arial" w:hAnsi="Arial" w:cs="Arial"/>
          <w:sz w:val="20"/>
          <w:szCs w:val="20"/>
        </w:rPr>
        <w:t xml:space="preserve">versammlung ein, die aus den Mitgliedern und Angehörigen des </w:t>
      </w:r>
      <w:r w:rsidR="007D3D51" w:rsidRPr="00B474E6">
        <w:rPr>
          <w:rFonts w:ascii="Arial" w:hAnsi="Arial" w:cs="Arial"/>
          <w:sz w:val="20"/>
          <w:szCs w:val="20"/>
        </w:rPr>
        <w:t>Instituts</w:t>
      </w:r>
      <w:r w:rsidRPr="00B474E6">
        <w:rPr>
          <w:rFonts w:ascii="Arial" w:hAnsi="Arial" w:cs="Arial"/>
          <w:sz w:val="20"/>
          <w:szCs w:val="20"/>
        </w:rPr>
        <w:t xml:space="preserve"> besteht. Eine </w:t>
      </w:r>
      <w:r w:rsidR="007D3D51" w:rsidRPr="00B474E6">
        <w:rPr>
          <w:rFonts w:ascii="Arial" w:hAnsi="Arial" w:cs="Arial"/>
          <w:sz w:val="20"/>
          <w:szCs w:val="20"/>
        </w:rPr>
        <w:t>Instituts</w:t>
      </w:r>
      <w:r w:rsidRPr="00B474E6">
        <w:rPr>
          <w:rFonts w:ascii="Arial" w:hAnsi="Arial" w:cs="Arial"/>
          <w:sz w:val="20"/>
          <w:szCs w:val="20"/>
        </w:rPr>
        <w:t xml:space="preserve">versammlung ist auch dann einzuberufen, wenn Wahlen durchzuführen sind. </w:t>
      </w:r>
    </w:p>
    <w:p w:rsidR="007175E3" w:rsidRPr="00B474E6" w:rsidRDefault="007175E3" w:rsidP="00EC7F70">
      <w:pPr>
        <w:tabs>
          <w:tab w:val="left" w:pos="426"/>
        </w:tabs>
        <w:spacing w:line="240" w:lineRule="auto"/>
        <w:rPr>
          <w:rFonts w:ascii="Arial" w:hAnsi="Arial" w:cs="Arial"/>
          <w:sz w:val="20"/>
          <w:szCs w:val="20"/>
        </w:rPr>
      </w:pPr>
      <w:r w:rsidRPr="00B474E6">
        <w:rPr>
          <w:rFonts w:ascii="Arial" w:hAnsi="Arial" w:cs="Arial"/>
          <w:sz w:val="20"/>
          <w:szCs w:val="20"/>
        </w:rPr>
        <w:t xml:space="preserve">(2) In der </w:t>
      </w:r>
      <w:r w:rsidR="007D3D51" w:rsidRPr="00B474E6">
        <w:rPr>
          <w:rFonts w:ascii="Arial" w:hAnsi="Arial" w:cs="Arial"/>
          <w:sz w:val="20"/>
          <w:szCs w:val="20"/>
        </w:rPr>
        <w:t>Instituts</w:t>
      </w:r>
      <w:r w:rsidRPr="00B474E6">
        <w:rPr>
          <w:rFonts w:ascii="Arial" w:hAnsi="Arial" w:cs="Arial"/>
          <w:sz w:val="20"/>
          <w:szCs w:val="20"/>
        </w:rPr>
        <w:t xml:space="preserve">versammlung sind alle Mitglieder des </w:t>
      </w:r>
      <w:r w:rsidR="007D3D51" w:rsidRPr="00B474E6">
        <w:rPr>
          <w:rFonts w:ascii="Arial" w:hAnsi="Arial" w:cs="Arial"/>
          <w:sz w:val="20"/>
          <w:szCs w:val="20"/>
        </w:rPr>
        <w:t>Instituts</w:t>
      </w:r>
      <w:r w:rsidRPr="00B474E6">
        <w:rPr>
          <w:rFonts w:ascii="Arial" w:hAnsi="Arial" w:cs="Arial"/>
          <w:sz w:val="20"/>
          <w:szCs w:val="20"/>
        </w:rPr>
        <w:t xml:space="preserve"> </w:t>
      </w:r>
      <w:r w:rsidR="00246C01" w:rsidRPr="00B474E6">
        <w:rPr>
          <w:rFonts w:ascii="Arial" w:hAnsi="Arial" w:cs="Arial"/>
          <w:sz w:val="20"/>
          <w:szCs w:val="20"/>
        </w:rPr>
        <w:t xml:space="preserve">wahl- und </w:t>
      </w:r>
      <w:r w:rsidRPr="00B474E6">
        <w:rPr>
          <w:rFonts w:ascii="Arial" w:hAnsi="Arial" w:cs="Arial"/>
          <w:sz w:val="20"/>
          <w:szCs w:val="20"/>
        </w:rPr>
        <w:t>stimmberechtigt. Bei Entscheidungen über Sachanträge</w:t>
      </w:r>
      <w:r w:rsidR="00DA7689" w:rsidRPr="00B474E6">
        <w:rPr>
          <w:rFonts w:ascii="Arial" w:hAnsi="Arial" w:cs="Arial"/>
          <w:sz w:val="20"/>
          <w:szCs w:val="20"/>
        </w:rPr>
        <w:t xml:space="preserve"> </w:t>
      </w:r>
      <w:r w:rsidR="001C7091" w:rsidRPr="00B474E6">
        <w:rPr>
          <w:rFonts w:ascii="Arial" w:hAnsi="Arial" w:cs="Arial"/>
          <w:sz w:val="20"/>
          <w:szCs w:val="20"/>
        </w:rPr>
        <w:t>nach</w:t>
      </w:r>
      <w:r w:rsidR="00DA7689" w:rsidRPr="00B474E6">
        <w:rPr>
          <w:rFonts w:ascii="Arial" w:hAnsi="Arial" w:cs="Arial"/>
          <w:sz w:val="20"/>
          <w:szCs w:val="20"/>
        </w:rPr>
        <w:t xml:space="preserve"> Absatz 4</w:t>
      </w:r>
      <w:r w:rsidRPr="00B474E6">
        <w:rPr>
          <w:rFonts w:ascii="Arial" w:hAnsi="Arial" w:cs="Arial"/>
          <w:sz w:val="20"/>
          <w:szCs w:val="20"/>
        </w:rPr>
        <w:t xml:space="preserve"> sind auch die Angehörigen des </w:t>
      </w:r>
      <w:r w:rsidR="007D3D51" w:rsidRPr="00B474E6">
        <w:rPr>
          <w:rFonts w:ascii="Arial" w:hAnsi="Arial" w:cs="Arial"/>
          <w:sz w:val="20"/>
          <w:szCs w:val="20"/>
        </w:rPr>
        <w:t>Instituts</w:t>
      </w:r>
      <w:r w:rsidRPr="00B474E6">
        <w:rPr>
          <w:rFonts w:ascii="Arial" w:hAnsi="Arial" w:cs="Arial"/>
          <w:sz w:val="20"/>
          <w:szCs w:val="20"/>
        </w:rPr>
        <w:t xml:space="preserve"> stimmberechtigt. </w:t>
      </w:r>
    </w:p>
    <w:p w:rsidR="007175E3" w:rsidRPr="00B474E6" w:rsidRDefault="007175E3" w:rsidP="00EC7F70">
      <w:pPr>
        <w:tabs>
          <w:tab w:val="left" w:pos="426"/>
        </w:tabs>
        <w:spacing w:line="240" w:lineRule="auto"/>
        <w:rPr>
          <w:rFonts w:ascii="Arial" w:hAnsi="Arial" w:cs="Arial"/>
          <w:sz w:val="20"/>
          <w:szCs w:val="20"/>
        </w:rPr>
      </w:pPr>
      <w:r w:rsidRPr="00B474E6">
        <w:rPr>
          <w:rFonts w:ascii="Arial" w:hAnsi="Arial" w:cs="Arial"/>
          <w:sz w:val="20"/>
          <w:szCs w:val="20"/>
        </w:rPr>
        <w:t xml:space="preserve">(3) Die Direktorin oder der Direktor führt den Vorsitz in der </w:t>
      </w:r>
      <w:r w:rsidR="00DE2D75" w:rsidRPr="00B474E6">
        <w:rPr>
          <w:rFonts w:ascii="Arial" w:hAnsi="Arial" w:cs="Arial"/>
          <w:sz w:val="20"/>
          <w:szCs w:val="20"/>
        </w:rPr>
        <w:t>Instituts</w:t>
      </w:r>
      <w:r w:rsidRPr="00B474E6">
        <w:rPr>
          <w:rFonts w:ascii="Arial" w:hAnsi="Arial" w:cs="Arial"/>
          <w:sz w:val="20"/>
          <w:szCs w:val="20"/>
        </w:rPr>
        <w:t xml:space="preserve">versammlung. </w:t>
      </w:r>
    </w:p>
    <w:p w:rsidR="007175E3" w:rsidRPr="00B474E6" w:rsidRDefault="007175E3" w:rsidP="00EC7F70">
      <w:pPr>
        <w:tabs>
          <w:tab w:val="left" w:pos="426"/>
        </w:tabs>
        <w:spacing w:line="240" w:lineRule="auto"/>
        <w:rPr>
          <w:rFonts w:ascii="Arial" w:hAnsi="Arial" w:cs="Arial"/>
          <w:sz w:val="20"/>
          <w:szCs w:val="20"/>
        </w:rPr>
      </w:pPr>
      <w:r w:rsidRPr="00B474E6">
        <w:rPr>
          <w:rFonts w:ascii="Arial" w:hAnsi="Arial" w:cs="Arial"/>
          <w:sz w:val="20"/>
          <w:szCs w:val="20"/>
        </w:rPr>
        <w:t xml:space="preserve">(4) Die </w:t>
      </w:r>
      <w:r w:rsidR="007D3D51" w:rsidRPr="00B474E6">
        <w:rPr>
          <w:rFonts w:ascii="Arial" w:hAnsi="Arial" w:cs="Arial"/>
          <w:sz w:val="20"/>
          <w:szCs w:val="20"/>
        </w:rPr>
        <w:t>Instituts</w:t>
      </w:r>
      <w:r w:rsidRPr="00B474E6">
        <w:rPr>
          <w:rFonts w:ascii="Arial" w:hAnsi="Arial" w:cs="Arial"/>
          <w:sz w:val="20"/>
          <w:szCs w:val="20"/>
        </w:rPr>
        <w:t xml:space="preserve">versammlung hat gegenüber dem </w:t>
      </w:r>
      <w:r w:rsidR="00815F79" w:rsidRPr="00B474E6">
        <w:rPr>
          <w:rFonts w:ascii="Arial" w:hAnsi="Arial" w:cs="Arial"/>
          <w:sz w:val="20"/>
          <w:szCs w:val="20"/>
        </w:rPr>
        <w:t>Institutsrat</w:t>
      </w:r>
      <w:r w:rsidRPr="00B474E6">
        <w:rPr>
          <w:rFonts w:ascii="Arial" w:hAnsi="Arial" w:cs="Arial"/>
          <w:sz w:val="20"/>
          <w:szCs w:val="20"/>
        </w:rPr>
        <w:t xml:space="preserve"> ein umfassendes Informationsrecht in Bezug auf wichtige Entscheidungen im </w:t>
      </w:r>
      <w:r w:rsidR="005F7B2E" w:rsidRPr="00B474E6">
        <w:rPr>
          <w:rFonts w:ascii="Arial" w:hAnsi="Arial" w:cs="Arial"/>
          <w:sz w:val="20"/>
          <w:szCs w:val="20"/>
        </w:rPr>
        <w:t xml:space="preserve">Institut </w:t>
      </w:r>
      <w:r w:rsidRPr="00B474E6">
        <w:rPr>
          <w:rFonts w:ascii="Arial" w:hAnsi="Arial" w:cs="Arial"/>
          <w:sz w:val="20"/>
          <w:szCs w:val="20"/>
        </w:rPr>
        <w:t xml:space="preserve">und im Fakultätsrat, soweit das </w:t>
      </w:r>
      <w:r w:rsidR="005F7B2E" w:rsidRPr="00B474E6">
        <w:rPr>
          <w:rFonts w:ascii="Arial" w:hAnsi="Arial" w:cs="Arial"/>
          <w:sz w:val="20"/>
          <w:szCs w:val="20"/>
        </w:rPr>
        <w:t xml:space="preserve">Institut </w:t>
      </w:r>
      <w:r w:rsidRPr="00B474E6">
        <w:rPr>
          <w:rFonts w:ascii="Arial" w:hAnsi="Arial" w:cs="Arial"/>
          <w:sz w:val="20"/>
          <w:szCs w:val="20"/>
        </w:rPr>
        <w:t xml:space="preserve">betroffen ist und sofern dem keine Rechtsvorschriften entgegenstehen. Die </w:t>
      </w:r>
      <w:r w:rsidR="007D3D51" w:rsidRPr="00B474E6">
        <w:rPr>
          <w:rFonts w:ascii="Arial" w:hAnsi="Arial" w:cs="Arial"/>
          <w:sz w:val="20"/>
          <w:szCs w:val="20"/>
        </w:rPr>
        <w:t>Instituts</w:t>
      </w:r>
      <w:r w:rsidRPr="00B474E6">
        <w:rPr>
          <w:rFonts w:ascii="Arial" w:hAnsi="Arial" w:cs="Arial"/>
          <w:sz w:val="20"/>
          <w:szCs w:val="20"/>
        </w:rPr>
        <w:t xml:space="preserve">versammlung kann zu allen Angelegenheiten des </w:t>
      </w:r>
      <w:r w:rsidR="007D3D51" w:rsidRPr="00B474E6">
        <w:rPr>
          <w:rFonts w:ascii="Arial" w:hAnsi="Arial" w:cs="Arial"/>
          <w:sz w:val="20"/>
          <w:szCs w:val="20"/>
        </w:rPr>
        <w:t>Instituts</w:t>
      </w:r>
      <w:r w:rsidRPr="00B474E6">
        <w:rPr>
          <w:rFonts w:ascii="Arial" w:hAnsi="Arial" w:cs="Arial"/>
          <w:sz w:val="20"/>
          <w:szCs w:val="20"/>
        </w:rPr>
        <w:t xml:space="preserve"> Empfehlungen beschließen. </w:t>
      </w:r>
    </w:p>
    <w:p w:rsidR="007175E3" w:rsidRPr="00B474E6" w:rsidRDefault="007175E3" w:rsidP="00EC7F70">
      <w:pPr>
        <w:tabs>
          <w:tab w:val="left" w:pos="426"/>
        </w:tabs>
        <w:spacing w:line="240" w:lineRule="auto"/>
        <w:rPr>
          <w:rFonts w:ascii="Arial" w:hAnsi="Arial" w:cs="Arial"/>
          <w:sz w:val="20"/>
          <w:szCs w:val="20"/>
        </w:rPr>
      </w:pPr>
      <w:r w:rsidRPr="00B474E6">
        <w:rPr>
          <w:rFonts w:ascii="Arial" w:hAnsi="Arial" w:cs="Arial"/>
          <w:sz w:val="20"/>
          <w:szCs w:val="20"/>
        </w:rPr>
        <w:t xml:space="preserve">(5) </w:t>
      </w:r>
      <w:r w:rsidR="00BB2D13" w:rsidRPr="00B474E6">
        <w:rPr>
          <w:rFonts w:ascii="Arial" w:hAnsi="Arial" w:cs="Arial"/>
          <w:sz w:val="20"/>
          <w:szCs w:val="20"/>
        </w:rPr>
        <w:t>Abweichend von § 7 Abs. 1 der Allgemeinen Geschäftsordnung der Universität ist d</w:t>
      </w:r>
      <w:r w:rsidRPr="00B474E6">
        <w:rPr>
          <w:rFonts w:ascii="Arial" w:hAnsi="Arial" w:cs="Arial"/>
          <w:sz w:val="20"/>
          <w:szCs w:val="20"/>
        </w:rPr>
        <w:t xml:space="preserve">ie </w:t>
      </w:r>
      <w:r w:rsidR="007D3D51" w:rsidRPr="00B474E6">
        <w:rPr>
          <w:rFonts w:ascii="Arial" w:hAnsi="Arial" w:cs="Arial"/>
          <w:sz w:val="20"/>
          <w:szCs w:val="20"/>
        </w:rPr>
        <w:t>Instituts</w:t>
      </w:r>
      <w:r w:rsidRPr="00B474E6">
        <w:rPr>
          <w:rFonts w:ascii="Arial" w:hAnsi="Arial" w:cs="Arial"/>
          <w:sz w:val="20"/>
          <w:szCs w:val="20"/>
        </w:rPr>
        <w:t xml:space="preserve">versammlung beschlussfähig, wenn aus einer Statusgruppe eine Mehrheit der stimmberechtigten </w:t>
      </w:r>
      <w:r w:rsidR="00DE2D75" w:rsidRPr="00B474E6">
        <w:rPr>
          <w:rFonts w:ascii="Arial" w:hAnsi="Arial" w:cs="Arial"/>
          <w:sz w:val="20"/>
          <w:szCs w:val="20"/>
        </w:rPr>
        <w:t>Mitglieder</w:t>
      </w:r>
      <w:r w:rsidRPr="00B474E6">
        <w:rPr>
          <w:rFonts w:ascii="Arial" w:hAnsi="Arial" w:cs="Arial"/>
          <w:sz w:val="20"/>
          <w:szCs w:val="20"/>
        </w:rPr>
        <w:t xml:space="preserve"> und aus einer anderen Statusgruppe mindestens ein Viertel der stimmberechtigten </w:t>
      </w:r>
      <w:r w:rsidR="00DE2D75" w:rsidRPr="00B474E6">
        <w:rPr>
          <w:rFonts w:ascii="Arial" w:hAnsi="Arial" w:cs="Arial"/>
          <w:sz w:val="20"/>
          <w:szCs w:val="20"/>
        </w:rPr>
        <w:t>Mitglieder</w:t>
      </w:r>
      <w:r w:rsidRPr="00B474E6">
        <w:rPr>
          <w:rFonts w:ascii="Arial" w:hAnsi="Arial" w:cs="Arial"/>
          <w:sz w:val="20"/>
          <w:szCs w:val="20"/>
        </w:rPr>
        <w:t xml:space="preserve"> anwesend ist.</w:t>
      </w:r>
    </w:p>
    <w:p w:rsidR="00116FF9" w:rsidRPr="00B474E6" w:rsidRDefault="00116FF9" w:rsidP="00116FF9">
      <w:pPr>
        <w:tabs>
          <w:tab w:val="left" w:pos="426"/>
        </w:tabs>
        <w:spacing w:line="240" w:lineRule="auto"/>
        <w:rPr>
          <w:rFonts w:ascii="Arial" w:hAnsi="Arial" w:cs="Arial"/>
          <w:b/>
          <w:sz w:val="20"/>
          <w:szCs w:val="20"/>
        </w:rPr>
      </w:pPr>
      <w:r w:rsidRPr="00B474E6">
        <w:rPr>
          <w:rFonts w:ascii="Arial" w:hAnsi="Arial" w:cs="Arial"/>
          <w:b/>
          <w:sz w:val="20"/>
          <w:szCs w:val="20"/>
        </w:rPr>
        <w:t>§ 7 Wissenschaftlicher Beirat</w:t>
      </w:r>
    </w:p>
    <w:p w:rsidR="00116FF9" w:rsidRPr="00B474E6" w:rsidRDefault="00116FF9" w:rsidP="00116FF9">
      <w:pPr>
        <w:tabs>
          <w:tab w:val="left" w:pos="426"/>
        </w:tabs>
        <w:spacing w:line="240" w:lineRule="auto"/>
        <w:rPr>
          <w:rFonts w:ascii="Arial" w:hAnsi="Arial" w:cs="Arial"/>
          <w:sz w:val="20"/>
          <w:szCs w:val="20"/>
        </w:rPr>
      </w:pPr>
      <w:r w:rsidRPr="00B474E6">
        <w:rPr>
          <w:rFonts w:ascii="Arial" w:hAnsi="Arial" w:cs="Arial"/>
          <w:sz w:val="20"/>
          <w:szCs w:val="20"/>
        </w:rPr>
        <w:t>(1)</w:t>
      </w:r>
      <w:r w:rsidRPr="00B474E6">
        <w:rPr>
          <w:rFonts w:ascii="Arial" w:hAnsi="Arial" w:cs="Arial"/>
          <w:sz w:val="20"/>
          <w:szCs w:val="20"/>
        </w:rPr>
        <w:tab/>
        <w:t>Das Institut wird bei der Forschungsplanung und -organisation durch einen Wissenschaftlichen Beirat unterstützt und beraten. Ihm sollten in der Regel 8 Wissenschaftlerinnen und Wissenschaftler, davon mindestens 2 ausländische, angehören.</w:t>
      </w:r>
    </w:p>
    <w:p w:rsidR="00116FF9" w:rsidRPr="00B474E6" w:rsidRDefault="00116FF9" w:rsidP="00116FF9">
      <w:pPr>
        <w:tabs>
          <w:tab w:val="left" w:pos="426"/>
        </w:tabs>
        <w:spacing w:line="240" w:lineRule="auto"/>
        <w:rPr>
          <w:rFonts w:ascii="Arial" w:hAnsi="Arial" w:cs="Arial"/>
          <w:sz w:val="20"/>
          <w:szCs w:val="20"/>
        </w:rPr>
      </w:pPr>
      <w:r w:rsidRPr="00B474E6">
        <w:rPr>
          <w:rFonts w:ascii="Arial" w:hAnsi="Arial" w:cs="Arial"/>
          <w:sz w:val="20"/>
          <w:szCs w:val="20"/>
        </w:rPr>
        <w:t>(2)</w:t>
      </w:r>
      <w:r w:rsidRPr="00B474E6">
        <w:rPr>
          <w:rFonts w:ascii="Arial" w:hAnsi="Arial" w:cs="Arial"/>
          <w:sz w:val="20"/>
          <w:szCs w:val="20"/>
        </w:rPr>
        <w:tab/>
        <w:t>Die Mitglieder des Wissenschaftlichen Beirats werden vom Institutsrat auf vier Jahre gewählt und vom Präsidium ernannt. Einmalige Wiederwahl ist möglich.</w:t>
      </w:r>
    </w:p>
    <w:p w:rsidR="00116FF9" w:rsidRPr="00B474E6" w:rsidRDefault="00116FF9" w:rsidP="00116FF9">
      <w:pPr>
        <w:tabs>
          <w:tab w:val="left" w:pos="426"/>
        </w:tabs>
        <w:spacing w:line="240" w:lineRule="auto"/>
        <w:rPr>
          <w:rFonts w:ascii="Arial" w:hAnsi="Arial" w:cs="Arial"/>
          <w:sz w:val="20"/>
          <w:szCs w:val="20"/>
        </w:rPr>
      </w:pPr>
      <w:r w:rsidRPr="00B474E6">
        <w:rPr>
          <w:rFonts w:ascii="Arial" w:hAnsi="Arial" w:cs="Arial"/>
          <w:sz w:val="20"/>
          <w:szCs w:val="20"/>
        </w:rPr>
        <w:t>(3)</w:t>
      </w:r>
      <w:r w:rsidRPr="00B474E6">
        <w:rPr>
          <w:rFonts w:ascii="Arial" w:hAnsi="Arial" w:cs="Arial"/>
          <w:sz w:val="20"/>
          <w:szCs w:val="20"/>
        </w:rPr>
        <w:tab/>
        <w:t>Der wissenschaftliche Beirat wählt aus seiner Mitte eine Vorsitzende oder einen Vorsitzenden. Sie oder er beruft den Beirat in der Regel im Rhythmus von zwei Jahren anlässlich eines Besuchs des Instituts ein.</w:t>
      </w:r>
    </w:p>
    <w:p w:rsidR="00FE578A" w:rsidRPr="00B474E6" w:rsidRDefault="00116FF9" w:rsidP="00116FF9">
      <w:pPr>
        <w:tabs>
          <w:tab w:val="left" w:pos="426"/>
        </w:tabs>
        <w:spacing w:line="240" w:lineRule="auto"/>
        <w:rPr>
          <w:rFonts w:ascii="Arial" w:hAnsi="Arial" w:cs="Arial"/>
          <w:sz w:val="20"/>
          <w:szCs w:val="20"/>
        </w:rPr>
      </w:pPr>
      <w:r w:rsidRPr="00B474E6">
        <w:rPr>
          <w:rFonts w:ascii="Arial" w:hAnsi="Arial" w:cs="Arial"/>
          <w:sz w:val="20"/>
          <w:szCs w:val="20"/>
        </w:rPr>
        <w:t>(4)</w:t>
      </w:r>
      <w:r w:rsidRPr="00B474E6">
        <w:rPr>
          <w:rFonts w:ascii="Arial" w:hAnsi="Arial" w:cs="Arial"/>
          <w:sz w:val="20"/>
          <w:szCs w:val="20"/>
        </w:rPr>
        <w:tab/>
        <w:t>Der Wissenschaftliche Beirat bewertet die Forschungsleistungen und die Forschungsplanung des Instituts. Dazu erstellt er im Anschluss an einen Besuch einen schriftlichen Bericht. Der Bericht wird dem Präsidium übergeben.</w:t>
      </w:r>
    </w:p>
    <w:p w:rsidR="007175E3" w:rsidRPr="00B474E6" w:rsidRDefault="007175E3" w:rsidP="00EC7F70">
      <w:pPr>
        <w:tabs>
          <w:tab w:val="left" w:pos="426"/>
        </w:tabs>
        <w:spacing w:line="240" w:lineRule="auto"/>
        <w:rPr>
          <w:rFonts w:ascii="Arial" w:hAnsi="Arial" w:cs="Arial"/>
          <w:b/>
          <w:sz w:val="20"/>
          <w:szCs w:val="20"/>
        </w:rPr>
      </w:pPr>
      <w:r w:rsidRPr="00B474E6">
        <w:rPr>
          <w:rFonts w:ascii="Arial" w:hAnsi="Arial" w:cs="Arial"/>
          <w:b/>
          <w:sz w:val="20"/>
          <w:szCs w:val="20"/>
        </w:rPr>
        <w:t xml:space="preserve">§ </w:t>
      </w:r>
      <w:r w:rsidR="00116FF9" w:rsidRPr="00B474E6">
        <w:rPr>
          <w:rFonts w:ascii="Arial" w:hAnsi="Arial" w:cs="Arial"/>
          <w:b/>
          <w:sz w:val="20"/>
          <w:szCs w:val="20"/>
        </w:rPr>
        <w:t xml:space="preserve">8 </w:t>
      </w:r>
      <w:r w:rsidRPr="00B474E6">
        <w:rPr>
          <w:rFonts w:ascii="Arial" w:hAnsi="Arial" w:cs="Arial"/>
          <w:b/>
          <w:sz w:val="20"/>
          <w:szCs w:val="20"/>
        </w:rPr>
        <w:t xml:space="preserve">Inkrafttreten </w:t>
      </w:r>
    </w:p>
    <w:p w:rsidR="007F2486" w:rsidRPr="007175E3" w:rsidRDefault="007175E3" w:rsidP="00EC7F70">
      <w:pPr>
        <w:tabs>
          <w:tab w:val="left" w:pos="426"/>
        </w:tabs>
        <w:spacing w:line="240" w:lineRule="auto"/>
        <w:rPr>
          <w:rFonts w:ascii="Arial" w:hAnsi="Arial" w:cs="Arial"/>
          <w:sz w:val="20"/>
          <w:szCs w:val="20"/>
        </w:rPr>
      </w:pPr>
      <w:r w:rsidRPr="00B474E6">
        <w:rPr>
          <w:rFonts w:ascii="Arial" w:hAnsi="Arial" w:cs="Arial"/>
          <w:sz w:val="20"/>
          <w:szCs w:val="20"/>
        </w:rPr>
        <w:t xml:space="preserve">Diese </w:t>
      </w:r>
      <w:r w:rsidR="00BC608C" w:rsidRPr="00B474E6">
        <w:rPr>
          <w:rFonts w:ascii="Arial" w:hAnsi="Arial" w:cs="Arial"/>
          <w:sz w:val="20"/>
          <w:szCs w:val="20"/>
        </w:rPr>
        <w:t>Instituts</w:t>
      </w:r>
      <w:r w:rsidRPr="00B474E6">
        <w:rPr>
          <w:rFonts w:ascii="Arial" w:hAnsi="Arial" w:cs="Arial"/>
          <w:sz w:val="20"/>
          <w:szCs w:val="20"/>
        </w:rPr>
        <w:t>ordnung tritt nach ihrer Beschlussfassung durch die Fakultät und Genehmigung des Präsidiums am Tage nach ihrer Veröffentlichung in den Amtlichen Mitteilungen der Carl von Ossietzky Universität Oldenburg in Kraft.</w:t>
      </w:r>
    </w:p>
    <w:sectPr w:rsidR="007F2486" w:rsidRPr="007175E3">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64B" w:rsidRDefault="00F8064B" w:rsidP="00FC61A0">
      <w:pPr>
        <w:spacing w:after="0" w:line="240" w:lineRule="auto"/>
      </w:pPr>
      <w:r>
        <w:separator/>
      </w:r>
    </w:p>
  </w:endnote>
  <w:endnote w:type="continuationSeparator" w:id="0">
    <w:p w:rsidR="00F8064B" w:rsidRDefault="00F8064B" w:rsidP="00FC6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7825717"/>
      <w:docPartObj>
        <w:docPartGallery w:val="Page Numbers (Bottom of Page)"/>
        <w:docPartUnique/>
      </w:docPartObj>
    </w:sdtPr>
    <w:sdtEndPr/>
    <w:sdtContent>
      <w:p w:rsidR="00850905" w:rsidRDefault="00850905">
        <w:pPr>
          <w:pStyle w:val="Fuzeile"/>
          <w:jc w:val="right"/>
        </w:pPr>
        <w:r>
          <w:fldChar w:fldCharType="begin"/>
        </w:r>
        <w:r>
          <w:instrText>PAGE   \* MERGEFORMAT</w:instrText>
        </w:r>
        <w:r>
          <w:fldChar w:fldCharType="separate"/>
        </w:r>
        <w:r w:rsidR="0076591E">
          <w:rPr>
            <w:noProof/>
          </w:rPr>
          <w:t>3</w:t>
        </w:r>
        <w:r>
          <w:fldChar w:fldCharType="end"/>
        </w:r>
      </w:p>
    </w:sdtContent>
  </w:sdt>
  <w:p w:rsidR="00850905" w:rsidRDefault="0085090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64B" w:rsidRDefault="00F8064B" w:rsidP="00FC61A0">
      <w:pPr>
        <w:spacing w:after="0" w:line="240" w:lineRule="auto"/>
      </w:pPr>
      <w:r>
        <w:separator/>
      </w:r>
    </w:p>
  </w:footnote>
  <w:footnote w:type="continuationSeparator" w:id="0">
    <w:p w:rsidR="00F8064B" w:rsidRDefault="00F8064B" w:rsidP="00FC61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905" w:rsidRDefault="00944389">
    <w:pPr>
      <w:pStyle w:val="Kopfzeile"/>
    </w:pPr>
    <w:r>
      <w:t>Ordnung des ICBM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trackRevisions/>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5E3"/>
    <w:rsid w:val="00027500"/>
    <w:rsid w:val="000535C0"/>
    <w:rsid w:val="0006093D"/>
    <w:rsid w:val="000679D3"/>
    <w:rsid w:val="0008645E"/>
    <w:rsid w:val="000C4B9C"/>
    <w:rsid w:val="000D1781"/>
    <w:rsid w:val="000E3519"/>
    <w:rsid w:val="001136F0"/>
    <w:rsid w:val="00116FF9"/>
    <w:rsid w:val="001202A8"/>
    <w:rsid w:val="00125280"/>
    <w:rsid w:val="00140666"/>
    <w:rsid w:val="00161A37"/>
    <w:rsid w:val="00164487"/>
    <w:rsid w:val="001867D6"/>
    <w:rsid w:val="001C112A"/>
    <w:rsid w:val="001C3D5C"/>
    <w:rsid w:val="001C7091"/>
    <w:rsid w:val="001E042E"/>
    <w:rsid w:val="00246C01"/>
    <w:rsid w:val="002F1D9D"/>
    <w:rsid w:val="00310EED"/>
    <w:rsid w:val="00312D93"/>
    <w:rsid w:val="003248FD"/>
    <w:rsid w:val="00361446"/>
    <w:rsid w:val="003B7F50"/>
    <w:rsid w:val="003C390D"/>
    <w:rsid w:val="003E585D"/>
    <w:rsid w:val="004005DD"/>
    <w:rsid w:val="00414941"/>
    <w:rsid w:val="00481787"/>
    <w:rsid w:val="0049576F"/>
    <w:rsid w:val="004B4B4C"/>
    <w:rsid w:val="004F7501"/>
    <w:rsid w:val="005176E5"/>
    <w:rsid w:val="0055483E"/>
    <w:rsid w:val="005A1811"/>
    <w:rsid w:val="005B438A"/>
    <w:rsid w:val="005C1CEE"/>
    <w:rsid w:val="005F7B2E"/>
    <w:rsid w:val="00607026"/>
    <w:rsid w:val="00626EA4"/>
    <w:rsid w:val="00680D67"/>
    <w:rsid w:val="006941F7"/>
    <w:rsid w:val="006D5FBF"/>
    <w:rsid w:val="006F2704"/>
    <w:rsid w:val="00711FE2"/>
    <w:rsid w:val="007175E3"/>
    <w:rsid w:val="007518AD"/>
    <w:rsid w:val="00763936"/>
    <w:rsid w:val="0076591E"/>
    <w:rsid w:val="00765B57"/>
    <w:rsid w:val="00772980"/>
    <w:rsid w:val="0078272D"/>
    <w:rsid w:val="00790A4A"/>
    <w:rsid w:val="007C38BC"/>
    <w:rsid w:val="007C75B9"/>
    <w:rsid w:val="007D11E5"/>
    <w:rsid w:val="007D3D51"/>
    <w:rsid w:val="007E2D3C"/>
    <w:rsid w:val="007F2486"/>
    <w:rsid w:val="00815F79"/>
    <w:rsid w:val="00836CF1"/>
    <w:rsid w:val="00850905"/>
    <w:rsid w:val="008621EB"/>
    <w:rsid w:val="008627F0"/>
    <w:rsid w:val="008720D4"/>
    <w:rsid w:val="00891713"/>
    <w:rsid w:val="008B799B"/>
    <w:rsid w:val="008E2B3A"/>
    <w:rsid w:val="0090306B"/>
    <w:rsid w:val="00923311"/>
    <w:rsid w:val="009254F4"/>
    <w:rsid w:val="00944389"/>
    <w:rsid w:val="00950772"/>
    <w:rsid w:val="0096381D"/>
    <w:rsid w:val="009C4408"/>
    <w:rsid w:val="00A00720"/>
    <w:rsid w:val="00A22D9E"/>
    <w:rsid w:val="00A23CEC"/>
    <w:rsid w:val="00A37781"/>
    <w:rsid w:val="00A86461"/>
    <w:rsid w:val="00AA1E66"/>
    <w:rsid w:val="00AA7CAC"/>
    <w:rsid w:val="00AB7F07"/>
    <w:rsid w:val="00B474E6"/>
    <w:rsid w:val="00B81351"/>
    <w:rsid w:val="00B84D35"/>
    <w:rsid w:val="00B977CD"/>
    <w:rsid w:val="00BB2D13"/>
    <w:rsid w:val="00BB62EA"/>
    <w:rsid w:val="00BC0594"/>
    <w:rsid w:val="00BC608C"/>
    <w:rsid w:val="00C139A7"/>
    <w:rsid w:val="00C31A4E"/>
    <w:rsid w:val="00C41B95"/>
    <w:rsid w:val="00C537D5"/>
    <w:rsid w:val="00C648BF"/>
    <w:rsid w:val="00C65173"/>
    <w:rsid w:val="00CA7257"/>
    <w:rsid w:val="00CA74EB"/>
    <w:rsid w:val="00CD2890"/>
    <w:rsid w:val="00CD4BAE"/>
    <w:rsid w:val="00D11165"/>
    <w:rsid w:val="00D217A3"/>
    <w:rsid w:val="00D2571F"/>
    <w:rsid w:val="00D269F9"/>
    <w:rsid w:val="00D90B70"/>
    <w:rsid w:val="00D97486"/>
    <w:rsid w:val="00DA7689"/>
    <w:rsid w:val="00DB3D22"/>
    <w:rsid w:val="00DC5722"/>
    <w:rsid w:val="00DD5831"/>
    <w:rsid w:val="00DD67CF"/>
    <w:rsid w:val="00DE2D75"/>
    <w:rsid w:val="00E13AA3"/>
    <w:rsid w:val="00E30BBE"/>
    <w:rsid w:val="00E35DE6"/>
    <w:rsid w:val="00E4182D"/>
    <w:rsid w:val="00E5173A"/>
    <w:rsid w:val="00E878D8"/>
    <w:rsid w:val="00EC4B7E"/>
    <w:rsid w:val="00EC7F70"/>
    <w:rsid w:val="00ED2CE8"/>
    <w:rsid w:val="00ED3DAB"/>
    <w:rsid w:val="00F14745"/>
    <w:rsid w:val="00F36253"/>
    <w:rsid w:val="00F4533C"/>
    <w:rsid w:val="00F7663A"/>
    <w:rsid w:val="00F8048D"/>
    <w:rsid w:val="00F8064B"/>
    <w:rsid w:val="00F861E6"/>
    <w:rsid w:val="00FB0ECA"/>
    <w:rsid w:val="00FC61A0"/>
    <w:rsid w:val="00FD2611"/>
    <w:rsid w:val="00FE159C"/>
    <w:rsid w:val="00FE57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C4B7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C4B7E"/>
    <w:rPr>
      <w:rFonts w:ascii="Tahoma" w:hAnsi="Tahoma" w:cs="Tahoma"/>
      <w:sz w:val="16"/>
      <w:szCs w:val="16"/>
    </w:rPr>
  </w:style>
  <w:style w:type="table" w:customStyle="1" w:styleId="TableNormal">
    <w:name w:val="Table Normal"/>
    <w:uiPriority w:val="2"/>
    <w:semiHidden/>
    <w:unhideWhenUsed/>
    <w:qFormat/>
    <w:rsid w:val="00E13AA3"/>
    <w:pPr>
      <w:widowControl w:val="0"/>
      <w:spacing w:after="0" w:line="240" w:lineRule="auto"/>
    </w:pPr>
    <w:rPr>
      <w:lang w:val="en-US"/>
    </w:rPr>
    <w:tblPr>
      <w:tblInd w:w="0" w:type="dxa"/>
      <w:tblCellMar>
        <w:top w:w="0" w:type="dxa"/>
        <w:left w:w="0" w:type="dxa"/>
        <w:bottom w:w="0" w:type="dxa"/>
        <w:right w:w="0" w:type="dxa"/>
      </w:tblCellMar>
    </w:tblPr>
  </w:style>
  <w:style w:type="paragraph" w:styleId="Kopfzeile">
    <w:name w:val="header"/>
    <w:basedOn w:val="Standard"/>
    <w:link w:val="KopfzeileZchn"/>
    <w:uiPriority w:val="99"/>
    <w:unhideWhenUsed/>
    <w:rsid w:val="00FC61A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C61A0"/>
  </w:style>
  <w:style w:type="paragraph" w:styleId="Fuzeile">
    <w:name w:val="footer"/>
    <w:basedOn w:val="Standard"/>
    <w:link w:val="FuzeileZchn"/>
    <w:uiPriority w:val="99"/>
    <w:unhideWhenUsed/>
    <w:rsid w:val="00FC61A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C61A0"/>
  </w:style>
  <w:style w:type="character" w:styleId="Kommentarzeichen">
    <w:name w:val="annotation reference"/>
    <w:basedOn w:val="Absatz-Standardschriftart"/>
    <w:uiPriority w:val="99"/>
    <w:semiHidden/>
    <w:unhideWhenUsed/>
    <w:rsid w:val="00DD67CF"/>
    <w:rPr>
      <w:sz w:val="16"/>
      <w:szCs w:val="16"/>
    </w:rPr>
  </w:style>
  <w:style w:type="paragraph" w:styleId="Kommentartext">
    <w:name w:val="annotation text"/>
    <w:basedOn w:val="Standard"/>
    <w:link w:val="KommentartextZchn"/>
    <w:uiPriority w:val="99"/>
    <w:unhideWhenUsed/>
    <w:rsid w:val="00DD67CF"/>
    <w:pPr>
      <w:spacing w:line="240" w:lineRule="auto"/>
    </w:pPr>
    <w:rPr>
      <w:sz w:val="20"/>
      <w:szCs w:val="20"/>
    </w:rPr>
  </w:style>
  <w:style w:type="character" w:customStyle="1" w:styleId="KommentartextZchn">
    <w:name w:val="Kommentartext Zchn"/>
    <w:basedOn w:val="Absatz-Standardschriftart"/>
    <w:link w:val="Kommentartext"/>
    <w:uiPriority w:val="99"/>
    <w:rsid w:val="00DD67CF"/>
    <w:rPr>
      <w:sz w:val="20"/>
      <w:szCs w:val="20"/>
    </w:rPr>
  </w:style>
  <w:style w:type="paragraph" w:styleId="Kommentarthema">
    <w:name w:val="annotation subject"/>
    <w:basedOn w:val="Kommentartext"/>
    <w:next w:val="Kommentartext"/>
    <w:link w:val="KommentarthemaZchn"/>
    <w:uiPriority w:val="99"/>
    <w:semiHidden/>
    <w:unhideWhenUsed/>
    <w:rsid w:val="00DD67CF"/>
    <w:rPr>
      <w:b/>
      <w:bCs/>
    </w:rPr>
  </w:style>
  <w:style w:type="character" w:customStyle="1" w:styleId="KommentarthemaZchn">
    <w:name w:val="Kommentarthema Zchn"/>
    <w:basedOn w:val="KommentartextZchn"/>
    <w:link w:val="Kommentarthema"/>
    <w:uiPriority w:val="99"/>
    <w:semiHidden/>
    <w:rsid w:val="00DD67CF"/>
    <w:rPr>
      <w:b/>
      <w:bCs/>
      <w:sz w:val="20"/>
      <w:szCs w:val="20"/>
    </w:rPr>
  </w:style>
  <w:style w:type="paragraph" w:styleId="berarbeitung">
    <w:name w:val="Revision"/>
    <w:hidden/>
    <w:uiPriority w:val="99"/>
    <w:semiHidden/>
    <w:rsid w:val="00F36253"/>
    <w:pPr>
      <w:spacing w:after="0" w:line="240" w:lineRule="auto"/>
    </w:pPr>
  </w:style>
  <w:style w:type="paragraph" w:styleId="Listenabsatz">
    <w:name w:val="List Paragraph"/>
    <w:basedOn w:val="Standard"/>
    <w:uiPriority w:val="34"/>
    <w:qFormat/>
    <w:rsid w:val="007D3D51"/>
    <w:pPr>
      <w:ind w:left="720"/>
      <w:contextualSpacing/>
    </w:pPr>
  </w:style>
  <w:style w:type="paragraph" w:styleId="Funotentext">
    <w:name w:val="footnote text"/>
    <w:basedOn w:val="Standard"/>
    <w:link w:val="FunotentextZchn"/>
    <w:uiPriority w:val="99"/>
    <w:semiHidden/>
    <w:unhideWhenUsed/>
    <w:rsid w:val="007D3D51"/>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7D3D51"/>
    <w:rPr>
      <w:sz w:val="20"/>
      <w:szCs w:val="20"/>
    </w:rPr>
  </w:style>
  <w:style w:type="character" w:styleId="Funotenzeichen">
    <w:name w:val="footnote reference"/>
    <w:basedOn w:val="Absatz-Standardschriftart"/>
    <w:uiPriority w:val="99"/>
    <w:semiHidden/>
    <w:unhideWhenUsed/>
    <w:rsid w:val="007D3D5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C4B7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C4B7E"/>
    <w:rPr>
      <w:rFonts w:ascii="Tahoma" w:hAnsi="Tahoma" w:cs="Tahoma"/>
      <w:sz w:val="16"/>
      <w:szCs w:val="16"/>
    </w:rPr>
  </w:style>
  <w:style w:type="table" w:customStyle="1" w:styleId="TableNormal">
    <w:name w:val="Table Normal"/>
    <w:uiPriority w:val="2"/>
    <w:semiHidden/>
    <w:unhideWhenUsed/>
    <w:qFormat/>
    <w:rsid w:val="00E13AA3"/>
    <w:pPr>
      <w:widowControl w:val="0"/>
      <w:spacing w:after="0" w:line="240" w:lineRule="auto"/>
    </w:pPr>
    <w:rPr>
      <w:lang w:val="en-US"/>
    </w:rPr>
    <w:tblPr>
      <w:tblInd w:w="0" w:type="dxa"/>
      <w:tblCellMar>
        <w:top w:w="0" w:type="dxa"/>
        <w:left w:w="0" w:type="dxa"/>
        <w:bottom w:w="0" w:type="dxa"/>
        <w:right w:w="0" w:type="dxa"/>
      </w:tblCellMar>
    </w:tblPr>
  </w:style>
  <w:style w:type="paragraph" w:styleId="Kopfzeile">
    <w:name w:val="header"/>
    <w:basedOn w:val="Standard"/>
    <w:link w:val="KopfzeileZchn"/>
    <w:uiPriority w:val="99"/>
    <w:unhideWhenUsed/>
    <w:rsid w:val="00FC61A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C61A0"/>
  </w:style>
  <w:style w:type="paragraph" w:styleId="Fuzeile">
    <w:name w:val="footer"/>
    <w:basedOn w:val="Standard"/>
    <w:link w:val="FuzeileZchn"/>
    <w:uiPriority w:val="99"/>
    <w:unhideWhenUsed/>
    <w:rsid w:val="00FC61A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C61A0"/>
  </w:style>
  <w:style w:type="character" w:styleId="Kommentarzeichen">
    <w:name w:val="annotation reference"/>
    <w:basedOn w:val="Absatz-Standardschriftart"/>
    <w:uiPriority w:val="99"/>
    <w:semiHidden/>
    <w:unhideWhenUsed/>
    <w:rsid w:val="00DD67CF"/>
    <w:rPr>
      <w:sz w:val="16"/>
      <w:szCs w:val="16"/>
    </w:rPr>
  </w:style>
  <w:style w:type="paragraph" w:styleId="Kommentartext">
    <w:name w:val="annotation text"/>
    <w:basedOn w:val="Standard"/>
    <w:link w:val="KommentartextZchn"/>
    <w:uiPriority w:val="99"/>
    <w:unhideWhenUsed/>
    <w:rsid w:val="00DD67CF"/>
    <w:pPr>
      <w:spacing w:line="240" w:lineRule="auto"/>
    </w:pPr>
    <w:rPr>
      <w:sz w:val="20"/>
      <w:szCs w:val="20"/>
    </w:rPr>
  </w:style>
  <w:style w:type="character" w:customStyle="1" w:styleId="KommentartextZchn">
    <w:name w:val="Kommentartext Zchn"/>
    <w:basedOn w:val="Absatz-Standardschriftart"/>
    <w:link w:val="Kommentartext"/>
    <w:uiPriority w:val="99"/>
    <w:rsid w:val="00DD67CF"/>
    <w:rPr>
      <w:sz w:val="20"/>
      <w:szCs w:val="20"/>
    </w:rPr>
  </w:style>
  <w:style w:type="paragraph" w:styleId="Kommentarthema">
    <w:name w:val="annotation subject"/>
    <w:basedOn w:val="Kommentartext"/>
    <w:next w:val="Kommentartext"/>
    <w:link w:val="KommentarthemaZchn"/>
    <w:uiPriority w:val="99"/>
    <w:semiHidden/>
    <w:unhideWhenUsed/>
    <w:rsid w:val="00DD67CF"/>
    <w:rPr>
      <w:b/>
      <w:bCs/>
    </w:rPr>
  </w:style>
  <w:style w:type="character" w:customStyle="1" w:styleId="KommentarthemaZchn">
    <w:name w:val="Kommentarthema Zchn"/>
    <w:basedOn w:val="KommentartextZchn"/>
    <w:link w:val="Kommentarthema"/>
    <w:uiPriority w:val="99"/>
    <w:semiHidden/>
    <w:rsid w:val="00DD67CF"/>
    <w:rPr>
      <w:b/>
      <w:bCs/>
      <w:sz w:val="20"/>
      <w:szCs w:val="20"/>
    </w:rPr>
  </w:style>
  <w:style w:type="paragraph" w:styleId="berarbeitung">
    <w:name w:val="Revision"/>
    <w:hidden/>
    <w:uiPriority w:val="99"/>
    <w:semiHidden/>
    <w:rsid w:val="00F36253"/>
    <w:pPr>
      <w:spacing w:after="0" w:line="240" w:lineRule="auto"/>
    </w:pPr>
  </w:style>
  <w:style w:type="paragraph" w:styleId="Listenabsatz">
    <w:name w:val="List Paragraph"/>
    <w:basedOn w:val="Standard"/>
    <w:uiPriority w:val="34"/>
    <w:qFormat/>
    <w:rsid w:val="007D3D51"/>
    <w:pPr>
      <w:ind w:left="720"/>
      <w:contextualSpacing/>
    </w:pPr>
  </w:style>
  <w:style w:type="paragraph" w:styleId="Funotentext">
    <w:name w:val="footnote text"/>
    <w:basedOn w:val="Standard"/>
    <w:link w:val="FunotentextZchn"/>
    <w:uiPriority w:val="99"/>
    <w:semiHidden/>
    <w:unhideWhenUsed/>
    <w:rsid w:val="007D3D51"/>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7D3D51"/>
    <w:rPr>
      <w:sz w:val="20"/>
      <w:szCs w:val="20"/>
    </w:rPr>
  </w:style>
  <w:style w:type="character" w:styleId="Funotenzeichen">
    <w:name w:val="footnote reference"/>
    <w:basedOn w:val="Absatz-Standardschriftart"/>
    <w:uiPriority w:val="99"/>
    <w:semiHidden/>
    <w:unhideWhenUsed/>
    <w:rsid w:val="007D3D5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480777">
      <w:bodyDiv w:val="1"/>
      <w:marLeft w:val="0"/>
      <w:marRight w:val="0"/>
      <w:marTop w:val="0"/>
      <w:marBottom w:val="0"/>
      <w:divBdr>
        <w:top w:val="none" w:sz="0" w:space="0" w:color="auto"/>
        <w:left w:val="none" w:sz="0" w:space="0" w:color="auto"/>
        <w:bottom w:val="none" w:sz="0" w:space="0" w:color="auto"/>
        <w:right w:val="none" w:sz="0" w:space="0" w:color="auto"/>
      </w:divBdr>
      <w:divsChild>
        <w:div w:id="1098133572">
          <w:marLeft w:val="0"/>
          <w:marRight w:val="0"/>
          <w:marTop w:val="0"/>
          <w:marBottom w:val="0"/>
          <w:divBdr>
            <w:top w:val="none" w:sz="0" w:space="0" w:color="auto"/>
            <w:left w:val="none" w:sz="0" w:space="0" w:color="auto"/>
            <w:bottom w:val="none" w:sz="0" w:space="0" w:color="auto"/>
            <w:right w:val="none" w:sz="0" w:space="0" w:color="auto"/>
          </w:divBdr>
          <w:divsChild>
            <w:div w:id="1734767574">
              <w:marLeft w:val="0"/>
              <w:marRight w:val="0"/>
              <w:marTop w:val="0"/>
              <w:marBottom w:val="0"/>
              <w:divBdr>
                <w:top w:val="none" w:sz="0" w:space="0" w:color="auto"/>
                <w:left w:val="none" w:sz="0" w:space="0" w:color="auto"/>
                <w:bottom w:val="none" w:sz="0" w:space="0" w:color="auto"/>
                <w:right w:val="none" w:sz="0" w:space="0" w:color="auto"/>
              </w:divBdr>
            </w:div>
            <w:div w:id="25715083">
              <w:marLeft w:val="0"/>
              <w:marRight w:val="0"/>
              <w:marTop w:val="0"/>
              <w:marBottom w:val="0"/>
              <w:divBdr>
                <w:top w:val="none" w:sz="0" w:space="0" w:color="auto"/>
                <w:left w:val="none" w:sz="0" w:space="0" w:color="auto"/>
                <w:bottom w:val="none" w:sz="0" w:space="0" w:color="auto"/>
                <w:right w:val="none" w:sz="0" w:space="0" w:color="auto"/>
              </w:divBdr>
            </w:div>
            <w:div w:id="939485924">
              <w:marLeft w:val="0"/>
              <w:marRight w:val="0"/>
              <w:marTop w:val="0"/>
              <w:marBottom w:val="0"/>
              <w:divBdr>
                <w:top w:val="none" w:sz="0" w:space="0" w:color="auto"/>
                <w:left w:val="none" w:sz="0" w:space="0" w:color="auto"/>
                <w:bottom w:val="none" w:sz="0" w:space="0" w:color="auto"/>
                <w:right w:val="none" w:sz="0" w:space="0" w:color="auto"/>
              </w:divBdr>
            </w:div>
            <w:div w:id="1547913229">
              <w:marLeft w:val="0"/>
              <w:marRight w:val="0"/>
              <w:marTop w:val="0"/>
              <w:marBottom w:val="0"/>
              <w:divBdr>
                <w:top w:val="none" w:sz="0" w:space="0" w:color="auto"/>
                <w:left w:val="none" w:sz="0" w:space="0" w:color="auto"/>
                <w:bottom w:val="none" w:sz="0" w:space="0" w:color="auto"/>
                <w:right w:val="none" w:sz="0" w:space="0" w:color="auto"/>
              </w:divBdr>
            </w:div>
            <w:div w:id="1005328156">
              <w:marLeft w:val="0"/>
              <w:marRight w:val="0"/>
              <w:marTop w:val="0"/>
              <w:marBottom w:val="0"/>
              <w:divBdr>
                <w:top w:val="none" w:sz="0" w:space="0" w:color="auto"/>
                <w:left w:val="none" w:sz="0" w:space="0" w:color="auto"/>
                <w:bottom w:val="none" w:sz="0" w:space="0" w:color="auto"/>
                <w:right w:val="none" w:sz="0" w:space="0" w:color="auto"/>
              </w:divBdr>
            </w:div>
            <w:div w:id="766266163">
              <w:marLeft w:val="0"/>
              <w:marRight w:val="0"/>
              <w:marTop w:val="0"/>
              <w:marBottom w:val="0"/>
              <w:divBdr>
                <w:top w:val="none" w:sz="0" w:space="0" w:color="auto"/>
                <w:left w:val="none" w:sz="0" w:space="0" w:color="auto"/>
                <w:bottom w:val="none" w:sz="0" w:space="0" w:color="auto"/>
                <w:right w:val="none" w:sz="0" w:space="0" w:color="auto"/>
              </w:divBdr>
            </w:div>
            <w:div w:id="120730306">
              <w:marLeft w:val="0"/>
              <w:marRight w:val="0"/>
              <w:marTop w:val="0"/>
              <w:marBottom w:val="0"/>
              <w:divBdr>
                <w:top w:val="none" w:sz="0" w:space="0" w:color="auto"/>
                <w:left w:val="none" w:sz="0" w:space="0" w:color="auto"/>
                <w:bottom w:val="none" w:sz="0" w:space="0" w:color="auto"/>
                <w:right w:val="none" w:sz="0" w:space="0" w:color="auto"/>
              </w:divBdr>
            </w:div>
            <w:div w:id="1653677856">
              <w:marLeft w:val="0"/>
              <w:marRight w:val="0"/>
              <w:marTop w:val="0"/>
              <w:marBottom w:val="0"/>
              <w:divBdr>
                <w:top w:val="none" w:sz="0" w:space="0" w:color="auto"/>
                <w:left w:val="none" w:sz="0" w:space="0" w:color="auto"/>
                <w:bottom w:val="none" w:sz="0" w:space="0" w:color="auto"/>
                <w:right w:val="none" w:sz="0" w:space="0" w:color="auto"/>
              </w:divBdr>
            </w:div>
            <w:div w:id="340477543">
              <w:marLeft w:val="0"/>
              <w:marRight w:val="0"/>
              <w:marTop w:val="0"/>
              <w:marBottom w:val="0"/>
              <w:divBdr>
                <w:top w:val="none" w:sz="0" w:space="0" w:color="auto"/>
                <w:left w:val="none" w:sz="0" w:space="0" w:color="auto"/>
                <w:bottom w:val="none" w:sz="0" w:space="0" w:color="auto"/>
                <w:right w:val="none" w:sz="0" w:space="0" w:color="auto"/>
              </w:divBdr>
            </w:div>
            <w:div w:id="2144538046">
              <w:marLeft w:val="0"/>
              <w:marRight w:val="0"/>
              <w:marTop w:val="0"/>
              <w:marBottom w:val="0"/>
              <w:divBdr>
                <w:top w:val="none" w:sz="0" w:space="0" w:color="auto"/>
                <w:left w:val="none" w:sz="0" w:space="0" w:color="auto"/>
                <w:bottom w:val="none" w:sz="0" w:space="0" w:color="auto"/>
                <w:right w:val="none" w:sz="0" w:space="0" w:color="auto"/>
              </w:divBdr>
            </w:div>
            <w:div w:id="959990743">
              <w:marLeft w:val="0"/>
              <w:marRight w:val="0"/>
              <w:marTop w:val="0"/>
              <w:marBottom w:val="0"/>
              <w:divBdr>
                <w:top w:val="none" w:sz="0" w:space="0" w:color="auto"/>
                <w:left w:val="none" w:sz="0" w:space="0" w:color="auto"/>
                <w:bottom w:val="none" w:sz="0" w:space="0" w:color="auto"/>
                <w:right w:val="none" w:sz="0" w:space="0" w:color="auto"/>
              </w:divBdr>
            </w:div>
            <w:div w:id="653529547">
              <w:marLeft w:val="0"/>
              <w:marRight w:val="0"/>
              <w:marTop w:val="0"/>
              <w:marBottom w:val="0"/>
              <w:divBdr>
                <w:top w:val="none" w:sz="0" w:space="0" w:color="auto"/>
                <w:left w:val="none" w:sz="0" w:space="0" w:color="auto"/>
                <w:bottom w:val="none" w:sz="0" w:space="0" w:color="auto"/>
                <w:right w:val="none" w:sz="0" w:space="0" w:color="auto"/>
              </w:divBdr>
            </w:div>
            <w:div w:id="759253570">
              <w:marLeft w:val="0"/>
              <w:marRight w:val="0"/>
              <w:marTop w:val="0"/>
              <w:marBottom w:val="0"/>
              <w:divBdr>
                <w:top w:val="none" w:sz="0" w:space="0" w:color="auto"/>
                <w:left w:val="none" w:sz="0" w:space="0" w:color="auto"/>
                <w:bottom w:val="none" w:sz="0" w:space="0" w:color="auto"/>
                <w:right w:val="none" w:sz="0" w:space="0" w:color="auto"/>
              </w:divBdr>
            </w:div>
            <w:div w:id="1498183893">
              <w:marLeft w:val="0"/>
              <w:marRight w:val="0"/>
              <w:marTop w:val="0"/>
              <w:marBottom w:val="0"/>
              <w:divBdr>
                <w:top w:val="none" w:sz="0" w:space="0" w:color="auto"/>
                <w:left w:val="none" w:sz="0" w:space="0" w:color="auto"/>
                <w:bottom w:val="none" w:sz="0" w:space="0" w:color="auto"/>
                <w:right w:val="none" w:sz="0" w:space="0" w:color="auto"/>
              </w:divBdr>
            </w:div>
            <w:div w:id="951471036">
              <w:marLeft w:val="0"/>
              <w:marRight w:val="0"/>
              <w:marTop w:val="0"/>
              <w:marBottom w:val="0"/>
              <w:divBdr>
                <w:top w:val="none" w:sz="0" w:space="0" w:color="auto"/>
                <w:left w:val="none" w:sz="0" w:space="0" w:color="auto"/>
                <w:bottom w:val="none" w:sz="0" w:space="0" w:color="auto"/>
                <w:right w:val="none" w:sz="0" w:space="0" w:color="auto"/>
              </w:divBdr>
            </w:div>
            <w:div w:id="126700837">
              <w:marLeft w:val="0"/>
              <w:marRight w:val="0"/>
              <w:marTop w:val="0"/>
              <w:marBottom w:val="0"/>
              <w:divBdr>
                <w:top w:val="none" w:sz="0" w:space="0" w:color="auto"/>
                <w:left w:val="none" w:sz="0" w:space="0" w:color="auto"/>
                <w:bottom w:val="none" w:sz="0" w:space="0" w:color="auto"/>
                <w:right w:val="none" w:sz="0" w:space="0" w:color="auto"/>
              </w:divBdr>
            </w:div>
            <w:div w:id="281965615">
              <w:marLeft w:val="0"/>
              <w:marRight w:val="0"/>
              <w:marTop w:val="0"/>
              <w:marBottom w:val="0"/>
              <w:divBdr>
                <w:top w:val="none" w:sz="0" w:space="0" w:color="auto"/>
                <w:left w:val="none" w:sz="0" w:space="0" w:color="auto"/>
                <w:bottom w:val="none" w:sz="0" w:space="0" w:color="auto"/>
                <w:right w:val="none" w:sz="0" w:space="0" w:color="auto"/>
              </w:divBdr>
            </w:div>
            <w:div w:id="1293290559">
              <w:marLeft w:val="0"/>
              <w:marRight w:val="0"/>
              <w:marTop w:val="0"/>
              <w:marBottom w:val="0"/>
              <w:divBdr>
                <w:top w:val="none" w:sz="0" w:space="0" w:color="auto"/>
                <w:left w:val="none" w:sz="0" w:space="0" w:color="auto"/>
                <w:bottom w:val="none" w:sz="0" w:space="0" w:color="auto"/>
                <w:right w:val="none" w:sz="0" w:space="0" w:color="auto"/>
              </w:divBdr>
            </w:div>
            <w:div w:id="1547256509">
              <w:marLeft w:val="0"/>
              <w:marRight w:val="0"/>
              <w:marTop w:val="0"/>
              <w:marBottom w:val="0"/>
              <w:divBdr>
                <w:top w:val="none" w:sz="0" w:space="0" w:color="auto"/>
                <w:left w:val="none" w:sz="0" w:space="0" w:color="auto"/>
                <w:bottom w:val="none" w:sz="0" w:space="0" w:color="auto"/>
                <w:right w:val="none" w:sz="0" w:space="0" w:color="auto"/>
              </w:divBdr>
            </w:div>
            <w:div w:id="1607495308">
              <w:marLeft w:val="0"/>
              <w:marRight w:val="0"/>
              <w:marTop w:val="0"/>
              <w:marBottom w:val="0"/>
              <w:divBdr>
                <w:top w:val="none" w:sz="0" w:space="0" w:color="auto"/>
                <w:left w:val="none" w:sz="0" w:space="0" w:color="auto"/>
                <w:bottom w:val="none" w:sz="0" w:space="0" w:color="auto"/>
                <w:right w:val="none" w:sz="0" w:space="0" w:color="auto"/>
              </w:divBdr>
            </w:div>
            <w:div w:id="707340034">
              <w:marLeft w:val="0"/>
              <w:marRight w:val="0"/>
              <w:marTop w:val="0"/>
              <w:marBottom w:val="0"/>
              <w:divBdr>
                <w:top w:val="none" w:sz="0" w:space="0" w:color="auto"/>
                <w:left w:val="none" w:sz="0" w:space="0" w:color="auto"/>
                <w:bottom w:val="none" w:sz="0" w:space="0" w:color="auto"/>
                <w:right w:val="none" w:sz="0" w:space="0" w:color="auto"/>
              </w:divBdr>
            </w:div>
            <w:div w:id="2116703349">
              <w:marLeft w:val="0"/>
              <w:marRight w:val="0"/>
              <w:marTop w:val="0"/>
              <w:marBottom w:val="0"/>
              <w:divBdr>
                <w:top w:val="none" w:sz="0" w:space="0" w:color="auto"/>
                <w:left w:val="none" w:sz="0" w:space="0" w:color="auto"/>
                <w:bottom w:val="none" w:sz="0" w:space="0" w:color="auto"/>
                <w:right w:val="none" w:sz="0" w:space="0" w:color="auto"/>
              </w:divBdr>
            </w:div>
            <w:div w:id="830175423">
              <w:marLeft w:val="0"/>
              <w:marRight w:val="0"/>
              <w:marTop w:val="0"/>
              <w:marBottom w:val="0"/>
              <w:divBdr>
                <w:top w:val="none" w:sz="0" w:space="0" w:color="auto"/>
                <w:left w:val="none" w:sz="0" w:space="0" w:color="auto"/>
                <w:bottom w:val="none" w:sz="0" w:space="0" w:color="auto"/>
                <w:right w:val="none" w:sz="0" w:space="0" w:color="auto"/>
              </w:divBdr>
            </w:div>
            <w:div w:id="1594437163">
              <w:marLeft w:val="0"/>
              <w:marRight w:val="0"/>
              <w:marTop w:val="0"/>
              <w:marBottom w:val="0"/>
              <w:divBdr>
                <w:top w:val="none" w:sz="0" w:space="0" w:color="auto"/>
                <w:left w:val="none" w:sz="0" w:space="0" w:color="auto"/>
                <w:bottom w:val="none" w:sz="0" w:space="0" w:color="auto"/>
                <w:right w:val="none" w:sz="0" w:space="0" w:color="auto"/>
              </w:divBdr>
            </w:div>
            <w:div w:id="835804493">
              <w:marLeft w:val="0"/>
              <w:marRight w:val="0"/>
              <w:marTop w:val="0"/>
              <w:marBottom w:val="0"/>
              <w:divBdr>
                <w:top w:val="none" w:sz="0" w:space="0" w:color="auto"/>
                <w:left w:val="none" w:sz="0" w:space="0" w:color="auto"/>
                <w:bottom w:val="none" w:sz="0" w:space="0" w:color="auto"/>
                <w:right w:val="none" w:sz="0" w:space="0" w:color="auto"/>
              </w:divBdr>
            </w:div>
            <w:div w:id="64184885">
              <w:marLeft w:val="0"/>
              <w:marRight w:val="0"/>
              <w:marTop w:val="0"/>
              <w:marBottom w:val="0"/>
              <w:divBdr>
                <w:top w:val="none" w:sz="0" w:space="0" w:color="auto"/>
                <w:left w:val="none" w:sz="0" w:space="0" w:color="auto"/>
                <w:bottom w:val="none" w:sz="0" w:space="0" w:color="auto"/>
                <w:right w:val="none" w:sz="0" w:space="0" w:color="auto"/>
              </w:divBdr>
            </w:div>
            <w:div w:id="1074086407">
              <w:marLeft w:val="0"/>
              <w:marRight w:val="0"/>
              <w:marTop w:val="0"/>
              <w:marBottom w:val="0"/>
              <w:divBdr>
                <w:top w:val="none" w:sz="0" w:space="0" w:color="auto"/>
                <w:left w:val="none" w:sz="0" w:space="0" w:color="auto"/>
                <w:bottom w:val="none" w:sz="0" w:space="0" w:color="auto"/>
                <w:right w:val="none" w:sz="0" w:space="0" w:color="auto"/>
              </w:divBdr>
            </w:div>
            <w:div w:id="562837946">
              <w:marLeft w:val="0"/>
              <w:marRight w:val="0"/>
              <w:marTop w:val="0"/>
              <w:marBottom w:val="0"/>
              <w:divBdr>
                <w:top w:val="none" w:sz="0" w:space="0" w:color="auto"/>
                <w:left w:val="none" w:sz="0" w:space="0" w:color="auto"/>
                <w:bottom w:val="none" w:sz="0" w:space="0" w:color="auto"/>
                <w:right w:val="none" w:sz="0" w:space="0" w:color="auto"/>
              </w:divBdr>
            </w:div>
            <w:div w:id="608052748">
              <w:marLeft w:val="0"/>
              <w:marRight w:val="0"/>
              <w:marTop w:val="0"/>
              <w:marBottom w:val="0"/>
              <w:divBdr>
                <w:top w:val="none" w:sz="0" w:space="0" w:color="auto"/>
                <w:left w:val="none" w:sz="0" w:space="0" w:color="auto"/>
                <w:bottom w:val="none" w:sz="0" w:space="0" w:color="auto"/>
                <w:right w:val="none" w:sz="0" w:space="0" w:color="auto"/>
              </w:divBdr>
            </w:div>
            <w:div w:id="452940008">
              <w:marLeft w:val="0"/>
              <w:marRight w:val="0"/>
              <w:marTop w:val="0"/>
              <w:marBottom w:val="0"/>
              <w:divBdr>
                <w:top w:val="none" w:sz="0" w:space="0" w:color="auto"/>
                <w:left w:val="none" w:sz="0" w:space="0" w:color="auto"/>
                <w:bottom w:val="none" w:sz="0" w:space="0" w:color="auto"/>
                <w:right w:val="none" w:sz="0" w:space="0" w:color="auto"/>
              </w:divBdr>
            </w:div>
            <w:div w:id="1754231680">
              <w:marLeft w:val="0"/>
              <w:marRight w:val="0"/>
              <w:marTop w:val="0"/>
              <w:marBottom w:val="0"/>
              <w:divBdr>
                <w:top w:val="none" w:sz="0" w:space="0" w:color="auto"/>
                <w:left w:val="none" w:sz="0" w:space="0" w:color="auto"/>
                <w:bottom w:val="none" w:sz="0" w:space="0" w:color="auto"/>
                <w:right w:val="none" w:sz="0" w:space="0" w:color="auto"/>
              </w:divBdr>
            </w:div>
            <w:div w:id="478153722">
              <w:marLeft w:val="0"/>
              <w:marRight w:val="0"/>
              <w:marTop w:val="0"/>
              <w:marBottom w:val="0"/>
              <w:divBdr>
                <w:top w:val="none" w:sz="0" w:space="0" w:color="auto"/>
                <w:left w:val="none" w:sz="0" w:space="0" w:color="auto"/>
                <w:bottom w:val="none" w:sz="0" w:space="0" w:color="auto"/>
                <w:right w:val="none" w:sz="0" w:space="0" w:color="auto"/>
              </w:divBdr>
            </w:div>
            <w:div w:id="224613238">
              <w:marLeft w:val="0"/>
              <w:marRight w:val="0"/>
              <w:marTop w:val="0"/>
              <w:marBottom w:val="0"/>
              <w:divBdr>
                <w:top w:val="none" w:sz="0" w:space="0" w:color="auto"/>
                <w:left w:val="none" w:sz="0" w:space="0" w:color="auto"/>
                <w:bottom w:val="none" w:sz="0" w:space="0" w:color="auto"/>
                <w:right w:val="none" w:sz="0" w:space="0" w:color="auto"/>
              </w:divBdr>
            </w:div>
            <w:div w:id="203017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CFBC60-6BB9-41FF-B037-AD5233920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1561</Words>
  <Characters>9836</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Company>Universität Oldenburg</Company>
  <LinksUpToDate>false</LinksUpToDate>
  <CharactersWithSpaces>11375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Joachim Stelljes</dc:creator>
  <cp:lastModifiedBy>stolte</cp:lastModifiedBy>
  <cp:revision>2</cp:revision>
  <cp:lastPrinted>2014-07-02T10:23:00Z</cp:lastPrinted>
  <dcterms:created xsi:type="dcterms:W3CDTF">2015-06-05T09:10:00Z</dcterms:created>
  <dcterms:modified xsi:type="dcterms:W3CDTF">2015-06-05T09:10:00Z</dcterms:modified>
</cp:coreProperties>
</file>