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26" w:rsidRDefault="00616026" w:rsidP="00FA64F0">
      <w:pPr>
        <w:jc w:val="both"/>
        <w:rPr>
          <w:rFonts w:ascii="Arial" w:hAnsi="Arial"/>
          <w:b/>
          <w:bCs/>
          <w:szCs w:val="28"/>
          <w:lang w:val="en-US"/>
        </w:rPr>
      </w:pPr>
    </w:p>
    <w:p w:rsidR="00616026" w:rsidRDefault="00616026" w:rsidP="00FA64F0">
      <w:pPr>
        <w:jc w:val="both"/>
        <w:rPr>
          <w:rFonts w:ascii="Arial" w:hAnsi="Arial"/>
          <w:b/>
          <w:bCs/>
          <w:szCs w:val="28"/>
          <w:lang w:val="en-US"/>
        </w:rPr>
      </w:pPr>
    </w:p>
    <w:p w:rsidR="00616026" w:rsidRDefault="00616026" w:rsidP="00FA64F0">
      <w:pPr>
        <w:jc w:val="both"/>
        <w:rPr>
          <w:rFonts w:ascii="Arial" w:hAnsi="Arial"/>
          <w:b/>
          <w:bCs/>
          <w:sz w:val="28"/>
          <w:szCs w:val="28"/>
        </w:rPr>
      </w:pPr>
      <w:r w:rsidRPr="00616026">
        <w:rPr>
          <w:rFonts w:ascii="Arial" w:hAnsi="Arial"/>
          <w:b/>
          <w:bCs/>
          <w:sz w:val="28"/>
          <w:szCs w:val="28"/>
        </w:rPr>
        <w:t xml:space="preserve">Publikationen und wissenschaftliche Schwerpunkte </w:t>
      </w:r>
    </w:p>
    <w:p w:rsidR="006D7F4B" w:rsidRDefault="006D7F4B" w:rsidP="00FA64F0">
      <w:pPr>
        <w:jc w:val="both"/>
        <w:rPr>
          <w:rFonts w:ascii="Arial" w:hAnsi="Arial"/>
          <w:b/>
          <w:bCs/>
          <w:sz w:val="28"/>
          <w:szCs w:val="28"/>
        </w:rPr>
      </w:pPr>
    </w:p>
    <w:p w:rsidR="00616026" w:rsidRPr="00616026" w:rsidRDefault="00616026" w:rsidP="00FA64F0">
      <w:pPr>
        <w:jc w:val="both"/>
        <w:rPr>
          <w:rFonts w:ascii="Arial" w:hAnsi="Arial"/>
          <w:b/>
          <w:bCs/>
          <w:sz w:val="28"/>
          <w:szCs w:val="28"/>
        </w:rPr>
      </w:pPr>
      <w:r w:rsidRPr="00616026">
        <w:rPr>
          <w:rFonts w:ascii="Arial" w:hAnsi="Arial"/>
          <w:b/>
          <w:bCs/>
          <w:sz w:val="28"/>
          <w:szCs w:val="28"/>
        </w:rPr>
        <w:t>Prof. Dr. Bernhard Rauch</w:t>
      </w:r>
    </w:p>
    <w:p w:rsidR="00616026" w:rsidRDefault="00616026" w:rsidP="00FA64F0">
      <w:pPr>
        <w:jc w:val="both"/>
        <w:rPr>
          <w:rFonts w:ascii="Arial" w:hAnsi="Arial"/>
          <w:b/>
          <w:bCs/>
          <w:szCs w:val="28"/>
        </w:rPr>
      </w:pPr>
    </w:p>
    <w:p w:rsidR="00616026" w:rsidRDefault="00616026" w:rsidP="00FA64F0">
      <w:pPr>
        <w:jc w:val="both"/>
        <w:rPr>
          <w:rFonts w:ascii="Arial" w:hAnsi="Arial"/>
          <w:b/>
          <w:bCs/>
          <w:szCs w:val="28"/>
        </w:rPr>
      </w:pPr>
    </w:p>
    <w:p w:rsidR="006D7F4B" w:rsidRPr="00616026" w:rsidRDefault="006D7F4B" w:rsidP="00FA64F0">
      <w:pPr>
        <w:jc w:val="both"/>
        <w:rPr>
          <w:rFonts w:ascii="Arial" w:hAnsi="Arial"/>
          <w:b/>
          <w:bCs/>
          <w:szCs w:val="28"/>
        </w:rPr>
      </w:pPr>
      <w:bookmarkStart w:id="0" w:name="_GoBack"/>
      <w:bookmarkEnd w:id="0"/>
    </w:p>
    <w:p w:rsidR="00616026" w:rsidRPr="00CB28DD" w:rsidRDefault="00616026" w:rsidP="00616026">
      <w:pPr>
        <w:spacing w:line="276" w:lineRule="auto"/>
        <w:jc w:val="both"/>
        <w:rPr>
          <w:rFonts w:ascii="Arial" w:hAnsi="Arial" w:cs="Arial"/>
          <w:b/>
          <w:bCs/>
          <w:sz w:val="28"/>
          <w:szCs w:val="22"/>
        </w:rPr>
      </w:pPr>
      <w:r w:rsidRPr="00CB28DD">
        <w:rPr>
          <w:rFonts w:ascii="Arial" w:hAnsi="Arial" w:cs="Arial"/>
          <w:b/>
          <w:bCs/>
          <w:sz w:val="28"/>
          <w:szCs w:val="22"/>
        </w:rPr>
        <w:t>Wissenschaftliche Schwerpunkte</w:t>
      </w:r>
    </w:p>
    <w:p w:rsid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28DD">
        <w:rPr>
          <w:rFonts w:ascii="Arial" w:hAnsi="Arial" w:cs="Arial"/>
          <w:sz w:val="22"/>
          <w:szCs w:val="22"/>
        </w:rPr>
        <w:t>1.</w:t>
      </w:r>
      <w:r w:rsidRPr="00CB28DD">
        <w:rPr>
          <w:rFonts w:ascii="Arial" w:hAnsi="Arial" w:cs="Arial"/>
          <w:sz w:val="22"/>
          <w:szCs w:val="22"/>
        </w:rPr>
        <w:tab/>
        <w:t>Post-</w:t>
      </w:r>
      <w:proofErr w:type="spellStart"/>
      <w:r w:rsidRPr="00CB28DD">
        <w:rPr>
          <w:rFonts w:ascii="Arial" w:hAnsi="Arial" w:cs="Arial"/>
          <w:sz w:val="22"/>
          <w:szCs w:val="22"/>
        </w:rPr>
        <w:t>koagulatorische</w:t>
      </w:r>
      <w:proofErr w:type="spellEnd"/>
      <w:r w:rsidRPr="00CB28DD">
        <w:rPr>
          <w:rFonts w:ascii="Arial" w:hAnsi="Arial" w:cs="Arial"/>
          <w:sz w:val="22"/>
          <w:szCs w:val="22"/>
        </w:rPr>
        <w:t xml:space="preserve"> Wirkungen des Gerinnungssystems</w:t>
      </w:r>
      <w:r>
        <w:rPr>
          <w:rFonts w:ascii="Arial" w:hAnsi="Arial" w:cs="Arial"/>
          <w:sz w:val="22"/>
          <w:szCs w:val="22"/>
        </w:rPr>
        <w:t xml:space="preserve">: </w:t>
      </w:r>
      <w:r w:rsidRPr="00CB28DD">
        <w:rPr>
          <w:rFonts w:ascii="Arial" w:hAnsi="Arial" w:cs="Arial"/>
          <w:sz w:val="22"/>
          <w:szCs w:val="22"/>
        </w:rPr>
        <w:t>Thrombin, Faktor-</w:t>
      </w:r>
      <w:proofErr w:type="spellStart"/>
      <w:r w:rsidRPr="00CB28DD">
        <w:rPr>
          <w:rFonts w:ascii="Arial" w:hAnsi="Arial" w:cs="Arial"/>
          <w:sz w:val="22"/>
          <w:szCs w:val="22"/>
        </w:rPr>
        <w:t>Xa</w:t>
      </w:r>
      <w:proofErr w:type="spellEnd"/>
      <w:r w:rsidRPr="00CB28DD">
        <w:rPr>
          <w:rFonts w:ascii="Arial" w:hAnsi="Arial" w:cs="Arial"/>
          <w:sz w:val="22"/>
          <w:szCs w:val="22"/>
        </w:rPr>
        <w:t xml:space="preserve">, Funktion und </w:t>
      </w:r>
      <w:proofErr w:type="spellStart"/>
      <w:r w:rsidRPr="00CB28DD">
        <w:rPr>
          <w:rFonts w:ascii="Arial" w:hAnsi="Arial" w:cs="Arial"/>
          <w:sz w:val="22"/>
          <w:szCs w:val="22"/>
        </w:rPr>
        <w:t>Signaltransduktion</w:t>
      </w:r>
      <w:proofErr w:type="spellEnd"/>
      <w:r w:rsidRPr="00CB28DD">
        <w:rPr>
          <w:rFonts w:ascii="Arial" w:hAnsi="Arial" w:cs="Arial"/>
          <w:sz w:val="22"/>
          <w:szCs w:val="22"/>
        </w:rPr>
        <w:t xml:space="preserve"> der beteiligten Protease-aktivierte Rezeptoren mit den Schwerpunkten vaskuläre Biologie und Funktion von Blutplättchen, Entzündung, Herz-Kreislauf, Onkologie. </w:t>
      </w:r>
    </w:p>
    <w:p w:rsidR="00616026" w:rsidRPr="00CB28DD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28DD">
        <w:rPr>
          <w:rFonts w:ascii="Arial" w:hAnsi="Arial" w:cs="Arial"/>
          <w:sz w:val="22"/>
          <w:szCs w:val="22"/>
        </w:rPr>
        <w:t>2.</w:t>
      </w:r>
      <w:r w:rsidRPr="00CB28DD">
        <w:rPr>
          <w:rFonts w:ascii="Arial" w:hAnsi="Arial" w:cs="Arial"/>
          <w:sz w:val="22"/>
          <w:szCs w:val="22"/>
        </w:rPr>
        <w:tab/>
        <w:t>Signallipide (</w:t>
      </w:r>
      <w:proofErr w:type="spellStart"/>
      <w:r w:rsidRPr="00CB28DD">
        <w:rPr>
          <w:rFonts w:ascii="Arial" w:hAnsi="Arial" w:cs="Arial"/>
          <w:sz w:val="22"/>
          <w:szCs w:val="22"/>
        </w:rPr>
        <w:t>Sphingolipide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CB28DD">
        <w:rPr>
          <w:rFonts w:ascii="Arial" w:hAnsi="Arial" w:cs="Arial"/>
          <w:sz w:val="22"/>
          <w:szCs w:val="22"/>
        </w:rPr>
        <w:t xml:space="preserve"> Sphingosin-1-Phosphat</w:t>
      </w:r>
      <w:r>
        <w:rPr>
          <w:rFonts w:ascii="Arial" w:hAnsi="Arial" w:cs="Arial"/>
          <w:sz w:val="22"/>
          <w:szCs w:val="22"/>
        </w:rPr>
        <w:t xml:space="preserve"> (S1P) </w:t>
      </w:r>
      <w:r w:rsidRPr="00CB28DD">
        <w:rPr>
          <w:rFonts w:ascii="Arial" w:hAnsi="Arial" w:cs="Arial"/>
          <w:sz w:val="22"/>
          <w:szCs w:val="22"/>
        </w:rPr>
        <w:t>und Prostaglandine) und ihre Rezeptoren</w:t>
      </w:r>
      <w:r>
        <w:rPr>
          <w:rFonts w:ascii="Arial" w:hAnsi="Arial" w:cs="Arial"/>
          <w:sz w:val="22"/>
          <w:szCs w:val="22"/>
        </w:rPr>
        <w:t>:</w:t>
      </w:r>
      <w:r w:rsidRPr="00CB28DD">
        <w:rPr>
          <w:rFonts w:ascii="Arial" w:hAnsi="Arial" w:cs="Arial"/>
          <w:sz w:val="22"/>
          <w:szCs w:val="22"/>
        </w:rPr>
        <w:t xml:space="preserve"> Bedeutung für die Kontrolle von Zellfunktionen (Schwerpunkte vaskuläre Biologie, Onkologie, Gewebedegeneration </w:t>
      </w:r>
      <w:r>
        <w:rPr>
          <w:rFonts w:ascii="Arial" w:hAnsi="Arial" w:cs="Arial"/>
          <w:sz w:val="22"/>
          <w:szCs w:val="22"/>
        </w:rPr>
        <w:t xml:space="preserve">und -regeneration), </w:t>
      </w:r>
      <w:r w:rsidRPr="00CB28DD">
        <w:rPr>
          <w:rFonts w:ascii="Arial" w:hAnsi="Arial" w:cs="Arial"/>
          <w:sz w:val="22"/>
          <w:szCs w:val="22"/>
        </w:rPr>
        <w:t>als Biomarker und als neue therapeutische Zielstrukturen.</w:t>
      </w:r>
    </w:p>
    <w:p w:rsidR="00616026" w:rsidRPr="00CB28DD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28DD">
        <w:rPr>
          <w:rFonts w:ascii="Arial" w:hAnsi="Arial" w:cs="Arial"/>
          <w:sz w:val="22"/>
          <w:szCs w:val="22"/>
        </w:rPr>
        <w:t>3.</w:t>
      </w:r>
      <w:r w:rsidRPr="00CB28DD">
        <w:rPr>
          <w:rFonts w:ascii="Arial" w:hAnsi="Arial" w:cs="Arial"/>
          <w:sz w:val="22"/>
          <w:szCs w:val="22"/>
        </w:rPr>
        <w:tab/>
        <w:t xml:space="preserve">Modifikation von Gerinnungsfaktoren, </w:t>
      </w:r>
      <w:proofErr w:type="spellStart"/>
      <w:r w:rsidRPr="00CB28DD">
        <w:rPr>
          <w:rFonts w:ascii="Arial" w:hAnsi="Arial" w:cs="Arial"/>
          <w:sz w:val="22"/>
          <w:szCs w:val="22"/>
        </w:rPr>
        <w:t>Plättchenfunktion</w:t>
      </w:r>
      <w:proofErr w:type="spellEnd"/>
      <w:r w:rsidRPr="00CB28DD">
        <w:rPr>
          <w:rFonts w:ascii="Arial" w:hAnsi="Arial" w:cs="Arial"/>
          <w:sz w:val="22"/>
          <w:szCs w:val="22"/>
        </w:rPr>
        <w:t xml:space="preserve">, Signallipiden und ihrer Rezeptoren im experimentellen und </w:t>
      </w:r>
      <w:proofErr w:type="spellStart"/>
      <w:r w:rsidRPr="00CB28DD">
        <w:rPr>
          <w:rFonts w:ascii="Arial" w:hAnsi="Arial" w:cs="Arial"/>
          <w:sz w:val="22"/>
          <w:szCs w:val="22"/>
        </w:rPr>
        <w:t>translationalen</w:t>
      </w:r>
      <w:proofErr w:type="spellEnd"/>
      <w:r w:rsidRPr="00CB28DD">
        <w:rPr>
          <w:rFonts w:ascii="Arial" w:hAnsi="Arial" w:cs="Arial"/>
          <w:sz w:val="22"/>
          <w:szCs w:val="22"/>
        </w:rPr>
        <w:t xml:space="preserve"> Ansatz: Durchführung klinischer Beobachtungsstudien in Kooperation mit verschi</w:t>
      </w:r>
      <w:r>
        <w:rPr>
          <w:rFonts w:ascii="Arial" w:hAnsi="Arial" w:cs="Arial"/>
          <w:sz w:val="22"/>
          <w:szCs w:val="22"/>
        </w:rPr>
        <w:t>edenen Instituten und Kliniken</w:t>
      </w:r>
      <w:r w:rsidRPr="00CB28DD">
        <w:rPr>
          <w:rFonts w:ascii="Arial" w:hAnsi="Arial" w:cs="Arial"/>
          <w:sz w:val="22"/>
          <w:szCs w:val="22"/>
        </w:rPr>
        <w:t>.</w:t>
      </w:r>
    </w:p>
    <w:p w:rsid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16026" w:rsidRDefault="006160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6026" w:rsidRPr="00616026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8"/>
          <w:szCs w:val="22"/>
        </w:rPr>
      </w:pPr>
      <w:r w:rsidRPr="00616026">
        <w:rPr>
          <w:rFonts w:ascii="Arial" w:hAnsi="Arial" w:cs="Arial"/>
          <w:b/>
          <w:sz w:val="28"/>
          <w:szCs w:val="22"/>
        </w:rPr>
        <w:lastRenderedPageBreak/>
        <w:t>Publikationen</w:t>
      </w:r>
    </w:p>
    <w:p w:rsidR="00616026" w:rsidRPr="0015160B" w:rsidRDefault="00616026" w:rsidP="0061602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A64F0" w:rsidRPr="004738E1" w:rsidRDefault="00FA64F0" w:rsidP="00FA64F0">
      <w:pPr>
        <w:jc w:val="both"/>
        <w:rPr>
          <w:rFonts w:ascii="Arial" w:hAnsi="Arial"/>
          <w:b/>
          <w:bCs/>
          <w:szCs w:val="28"/>
          <w:lang w:val="en-US"/>
        </w:rPr>
      </w:pPr>
      <w:proofErr w:type="spellStart"/>
      <w:r w:rsidRPr="00181A9C">
        <w:rPr>
          <w:rFonts w:ascii="Arial" w:hAnsi="Arial"/>
          <w:b/>
          <w:bCs/>
          <w:szCs w:val="28"/>
          <w:lang w:val="en-US"/>
        </w:rPr>
        <w:t>Origi</w:t>
      </w:r>
      <w:r w:rsidRPr="004738E1">
        <w:rPr>
          <w:rFonts w:ascii="Arial" w:hAnsi="Arial"/>
          <w:b/>
          <w:bCs/>
          <w:szCs w:val="28"/>
          <w:lang w:val="en-US"/>
        </w:rPr>
        <w:t>nalarbeiten</w:t>
      </w:r>
      <w:proofErr w:type="spellEnd"/>
      <w:r w:rsidR="00616026">
        <w:rPr>
          <w:rFonts w:ascii="Arial" w:hAnsi="Arial"/>
          <w:b/>
          <w:bCs/>
          <w:szCs w:val="28"/>
          <w:lang w:val="en-US"/>
        </w:rPr>
        <w:t xml:space="preserve"> </w:t>
      </w:r>
    </w:p>
    <w:p w:rsidR="00FA64F0" w:rsidRDefault="00FA64F0" w:rsidP="00FA64F0">
      <w:pPr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US"/>
        </w:rPr>
        <w:t>1.</w:t>
      </w:r>
      <w:r w:rsidRPr="00C47CF6">
        <w:rPr>
          <w:rFonts w:ascii="Arial" w:hAnsi="Arial"/>
          <w:sz w:val="22"/>
          <w:szCs w:val="22"/>
          <w:lang w:val="en-US"/>
        </w:rPr>
        <w:tab/>
      </w:r>
      <w:r w:rsidRPr="00C47CF6">
        <w:rPr>
          <w:rFonts w:ascii="Arial" w:hAnsi="Arial"/>
          <w:b/>
          <w:bCs/>
          <w:sz w:val="22"/>
          <w:szCs w:val="22"/>
          <w:lang w:val="en-US"/>
        </w:rPr>
        <w:t>Rau</w:t>
      </w:r>
      <w:proofErr w:type="spellStart"/>
      <w:r w:rsidRPr="00C47CF6">
        <w:rPr>
          <w:rFonts w:ascii="Arial" w:hAnsi="Arial"/>
          <w:b/>
          <w:bCs/>
          <w:sz w:val="22"/>
          <w:szCs w:val="22"/>
          <w:lang w:val="en-GB"/>
        </w:rPr>
        <w:t>ch</w:t>
      </w:r>
      <w:proofErr w:type="spellEnd"/>
      <w:r w:rsidRPr="00C47CF6">
        <w:rPr>
          <w:rFonts w:ascii="Arial" w:hAnsi="Arial"/>
          <w:b/>
          <w:bCs/>
          <w:sz w:val="22"/>
          <w:szCs w:val="22"/>
          <w:lang w:val="en-GB"/>
        </w:rPr>
        <w:t xml:space="preserve"> BH</w:t>
      </w:r>
      <w:r w:rsidRPr="00C47CF6">
        <w:rPr>
          <w:rFonts w:ascii="Arial" w:hAnsi="Arial"/>
          <w:sz w:val="22"/>
          <w:szCs w:val="22"/>
          <w:lang w:val="en-GB"/>
        </w:rPr>
        <w:t xml:space="preserve">, Weber A-A, Braun M, Zimmermann N,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PDGF-induced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Akt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phosphorylation does not activate NF-</w:t>
      </w:r>
      <w:r w:rsidRPr="00C47CF6">
        <w:rPr>
          <w:rFonts w:ascii="Arial" w:hAnsi="Arial"/>
          <w:sz w:val="22"/>
          <w:szCs w:val="22"/>
        </w:rPr>
        <w:sym w:font="Symbol" w:char="F06B"/>
      </w:r>
      <w:r w:rsidRPr="00C47CF6">
        <w:rPr>
          <w:rFonts w:ascii="Arial" w:hAnsi="Arial"/>
          <w:sz w:val="22"/>
          <w:szCs w:val="22"/>
          <w:lang w:val="en-GB"/>
        </w:rPr>
        <w:t xml:space="preserve">B in human vascular smooth muscle cells and fibroblasts. </w:t>
      </w:r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FEBS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lett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. 2000: 481: 3-7. (IF 2000: </w:t>
      </w:r>
      <w:r w:rsidRPr="00C47CF6">
        <w:rPr>
          <w:rFonts w:ascii="Arial" w:hAnsi="Arial" w:cs="Arial"/>
          <w:sz w:val="22"/>
          <w:szCs w:val="22"/>
          <w:lang w:val="sv-SE"/>
        </w:rPr>
        <w:t>3,440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FA64F0">
        <w:rPr>
          <w:rFonts w:ascii="Arial" w:hAnsi="Arial"/>
          <w:sz w:val="22"/>
          <w:szCs w:val="22"/>
          <w:lang w:val="en-US"/>
        </w:rPr>
        <w:t>2.</w:t>
      </w:r>
      <w:r w:rsidRPr="00FA64F0">
        <w:rPr>
          <w:rFonts w:ascii="Arial" w:hAnsi="Arial"/>
          <w:sz w:val="22"/>
          <w:szCs w:val="22"/>
          <w:lang w:val="en-US"/>
        </w:rPr>
        <w:tab/>
        <w:t xml:space="preserve">Hermann A, </w:t>
      </w:r>
      <w:r w:rsidRPr="00FA64F0">
        <w:rPr>
          <w:rFonts w:ascii="Arial" w:hAnsi="Arial"/>
          <w:b/>
          <w:bCs/>
          <w:sz w:val="22"/>
          <w:szCs w:val="22"/>
          <w:lang w:val="en-US"/>
        </w:rPr>
        <w:t>Rauch BH</w:t>
      </w:r>
      <w:r w:rsidRPr="00FA64F0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FA64F0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FA64F0">
        <w:rPr>
          <w:rFonts w:ascii="Arial" w:hAnsi="Arial"/>
          <w:sz w:val="22"/>
          <w:szCs w:val="22"/>
          <w:lang w:val="en-US"/>
        </w:rPr>
        <w:t xml:space="preserve"> K, Weber A-A. </w:t>
      </w:r>
      <w:r w:rsidRPr="00C47CF6">
        <w:rPr>
          <w:rFonts w:ascii="Arial" w:hAnsi="Arial"/>
          <w:sz w:val="22"/>
          <w:szCs w:val="22"/>
          <w:lang w:val="en-GB"/>
        </w:rPr>
        <w:t xml:space="preserve">Platelet CD40 ligand (CD40L) – subcellular localization, regulation of expression, and inhibition by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clopidogrel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. </w:t>
      </w:r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Platelets</w:t>
      </w:r>
      <w:r w:rsidRPr="00C47CF6">
        <w:rPr>
          <w:rFonts w:ascii="Arial" w:hAnsi="Arial"/>
          <w:sz w:val="22"/>
          <w:szCs w:val="22"/>
          <w:lang w:val="en-GB"/>
        </w:rPr>
        <w:t xml:space="preserve"> 2000: 12: 74-82. (IF 2001: 0</w:t>
      </w:r>
      <w:r w:rsidRPr="00C47CF6">
        <w:rPr>
          <w:rFonts w:ascii="Arial" w:hAnsi="Arial" w:cs="Arial"/>
          <w:sz w:val="22"/>
          <w:szCs w:val="22"/>
          <w:lang w:val="en-GB"/>
        </w:rPr>
        <w:t>,965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3.</w:t>
      </w:r>
      <w:r w:rsidRPr="00C47CF6">
        <w:rPr>
          <w:rFonts w:ascii="Arial" w:hAnsi="Arial"/>
          <w:sz w:val="22"/>
          <w:szCs w:val="22"/>
          <w:lang w:val="en-GB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Osinski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MT,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Antimitogenic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actions of organic nitrates are potentiated by sildenafil and mediated via activation of protein kinase A.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Mol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Pharmacol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>. 2001: 59: 1044-1050. (IF 2001: 5</w:t>
      </w:r>
      <w:r w:rsidRPr="00C47CF6">
        <w:rPr>
          <w:rFonts w:ascii="Arial" w:hAnsi="Arial" w:cs="Arial"/>
          <w:sz w:val="22"/>
          <w:szCs w:val="22"/>
          <w:lang w:val="sv-SE"/>
        </w:rPr>
        <w:t>,297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4.</w:t>
      </w:r>
      <w:r w:rsidRPr="00C47CF6">
        <w:rPr>
          <w:rFonts w:ascii="Arial" w:hAnsi="Arial"/>
          <w:sz w:val="22"/>
          <w:szCs w:val="22"/>
          <w:lang w:val="en-GB"/>
        </w:rPr>
        <w:tab/>
        <w:t xml:space="preserve">Weber A-A, Hermann A,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Molecular identity of platelet CD 40 ligand (CD40L).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Thromb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Haemost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>. 2001: 86: 718. (IF 2001: 4</w:t>
      </w:r>
      <w:r w:rsidRPr="00C47CF6">
        <w:rPr>
          <w:rFonts w:ascii="Arial" w:hAnsi="Arial" w:cs="Arial"/>
          <w:sz w:val="22"/>
          <w:szCs w:val="22"/>
          <w:lang w:val="en-GB"/>
        </w:rPr>
        <w:t>,910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5.</w:t>
      </w:r>
      <w:r w:rsidRPr="00C47CF6">
        <w:rPr>
          <w:rFonts w:ascii="Arial" w:hAnsi="Arial"/>
          <w:sz w:val="22"/>
          <w:szCs w:val="22"/>
          <w:lang w:val="en-GB"/>
        </w:rPr>
        <w:tab/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Bretschneider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E, Braun M,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Factor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Xa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releases matrix metalloproteinase-2 (MMP-2) from human vascular smooth muscle cells and stimulates the conversion of pro-MMP-2 to MMP-2: role of MMP-2 in factor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Xa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-induced DNA synthesis and matrix invasion.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Circ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Res</w:t>
      </w:r>
      <w:r w:rsidRPr="00C47CF6">
        <w:rPr>
          <w:rFonts w:ascii="Arial" w:hAnsi="Arial"/>
          <w:sz w:val="22"/>
          <w:szCs w:val="22"/>
          <w:lang w:val="en-GB"/>
        </w:rPr>
        <w:t xml:space="preserve">. 2002: 90: 1122-1127. (IF 2002: </w:t>
      </w:r>
      <w:r w:rsidRPr="00C47CF6">
        <w:rPr>
          <w:rFonts w:ascii="Arial" w:hAnsi="Arial" w:cs="Arial"/>
          <w:sz w:val="22"/>
          <w:szCs w:val="22"/>
          <w:lang w:val="fr-FR"/>
        </w:rPr>
        <w:t>9,694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6.</w:t>
      </w:r>
      <w:r w:rsidRPr="00C47CF6">
        <w:rPr>
          <w:rFonts w:ascii="Arial" w:hAnsi="Arial"/>
          <w:sz w:val="22"/>
          <w:szCs w:val="22"/>
          <w:lang w:val="en-GB"/>
        </w:rPr>
        <w:tab/>
        <w:t xml:space="preserve">Lauer T, Kleinbongard P,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Preik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M,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Deussen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A,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Feelisch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M,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Strauer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BE,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Kelm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M. Direct biochemical evidence for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eNOS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stimulation by bradykinin in the human forearm vasculature. </w:t>
      </w:r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Basic Res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Cardiol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. 2003: 98: 84-89. (IF 2003: </w:t>
      </w:r>
      <w:r w:rsidRPr="00C47CF6">
        <w:rPr>
          <w:rFonts w:ascii="Arial" w:hAnsi="Arial" w:cs="Arial"/>
          <w:sz w:val="22"/>
          <w:szCs w:val="22"/>
          <w:lang w:val="en-GB"/>
        </w:rPr>
        <w:t>2,993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US"/>
        </w:rPr>
        <w:t>7.</w:t>
      </w:r>
      <w:r w:rsidRPr="00C47CF6">
        <w:rPr>
          <w:rFonts w:ascii="Arial" w:hAnsi="Arial"/>
          <w:sz w:val="22"/>
          <w:szCs w:val="22"/>
          <w:lang w:val="en-US"/>
        </w:rPr>
        <w:tab/>
      </w:r>
      <w:r w:rsidRPr="00C47CF6">
        <w:rPr>
          <w:rFonts w:ascii="Arial" w:hAnsi="Arial"/>
          <w:b/>
          <w:bCs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Millette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E,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Kenagy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RD,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Daum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G,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Clowes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AW. </w:t>
      </w:r>
      <w:r w:rsidRPr="00C47CF6">
        <w:rPr>
          <w:rFonts w:ascii="Arial" w:hAnsi="Arial"/>
          <w:sz w:val="22"/>
          <w:szCs w:val="22"/>
          <w:lang w:val="en-GB"/>
        </w:rPr>
        <w:t>Thrombin- and factor-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Xa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-induced DNA synthesis is mediated by transactivation of fibroblast growth factor receptor-1 in human vascular smooth muscle cells.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Circ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Res</w:t>
      </w:r>
      <w:r w:rsidRPr="00C47CF6">
        <w:rPr>
          <w:rFonts w:ascii="Arial" w:hAnsi="Arial"/>
          <w:sz w:val="22"/>
          <w:szCs w:val="22"/>
          <w:lang w:val="en-GB"/>
        </w:rPr>
        <w:t xml:space="preserve">. 2004: 94: 340-345. (IF 2004: </w:t>
      </w:r>
      <w:r w:rsidRPr="00C47CF6">
        <w:rPr>
          <w:rFonts w:ascii="Arial" w:hAnsi="Arial" w:cs="Arial"/>
          <w:sz w:val="22"/>
          <w:szCs w:val="22"/>
          <w:lang w:val="fr-FR"/>
        </w:rPr>
        <w:t>9,972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8073B">
        <w:rPr>
          <w:rFonts w:ascii="Arial" w:hAnsi="Arial"/>
          <w:sz w:val="22"/>
          <w:szCs w:val="22"/>
          <w:lang w:val="en-US"/>
        </w:rPr>
        <w:t>8.</w:t>
      </w:r>
      <w:r w:rsidRPr="00C8073B">
        <w:rPr>
          <w:rFonts w:ascii="Arial" w:hAnsi="Arial"/>
          <w:sz w:val="22"/>
          <w:szCs w:val="22"/>
          <w:lang w:val="en-US"/>
        </w:rPr>
        <w:tab/>
      </w:r>
      <w:proofErr w:type="spellStart"/>
      <w:r w:rsidRPr="00C8073B">
        <w:rPr>
          <w:rFonts w:ascii="Arial" w:hAnsi="Arial"/>
          <w:sz w:val="22"/>
          <w:szCs w:val="22"/>
          <w:lang w:val="en-US"/>
        </w:rPr>
        <w:t>Millette</w:t>
      </w:r>
      <w:proofErr w:type="spellEnd"/>
      <w:r w:rsidRPr="00C8073B">
        <w:rPr>
          <w:rFonts w:ascii="Arial" w:hAnsi="Arial"/>
          <w:sz w:val="22"/>
          <w:szCs w:val="22"/>
          <w:lang w:val="en-US"/>
        </w:rPr>
        <w:t xml:space="preserve"> E, </w:t>
      </w:r>
      <w:r w:rsidRPr="00C8073B">
        <w:rPr>
          <w:rFonts w:ascii="Arial" w:hAnsi="Arial"/>
          <w:b/>
          <w:bCs/>
          <w:sz w:val="22"/>
          <w:szCs w:val="22"/>
          <w:lang w:val="en-US"/>
        </w:rPr>
        <w:t>Rauch BH</w:t>
      </w:r>
      <w:r w:rsidRPr="00C8073B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8073B">
        <w:rPr>
          <w:rFonts w:ascii="Arial" w:hAnsi="Arial"/>
          <w:sz w:val="22"/>
          <w:szCs w:val="22"/>
          <w:lang w:val="en-US"/>
        </w:rPr>
        <w:t>Kenagy</w:t>
      </w:r>
      <w:proofErr w:type="spellEnd"/>
      <w:r w:rsidRPr="00C8073B">
        <w:rPr>
          <w:rFonts w:ascii="Arial" w:hAnsi="Arial"/>
          <w:sz w:val="22"/>
          <w:szCs w:val="22"/>
          <w:lang w:val="en-US"/>
        </w:rPr>
        <w:t xml:space="preserve"> RD, </w:t>
      </w:r>
      <w:proofErr w:type="spellStart"/>
      <w:r w:rsidRPr="00C8073B">
        <w:rPr>
          <w:rFonts w:ascii="Arial" w:hAnsi="Arial"/>
          <w:sz w:val="22"/>
          <w:szCs w:val="22"/>
          <w:lang w:val="en-US"/>
        </w:rPr>
        <w:t>Daum</w:t>
      </w:r>
      <w:proofErr w:type="spellEnd"/>
      <w:r w:rsidRPr="00C8073B">
        <w:rPr>
          <w:rFonts w:ascii="Arial" w:hAnsi="Arial"/>
          <w:sz w:val="22"/>
          <w:szCs w:val="22"/>
          <w:lang w:val="en-US"/>
        </w:rPr>
        <w:t xml:space="preserve"> G, </w:t>
      </w:r>
      <w:proofErr w:type="spellStart"/>
      <w:r w:rsidRPr="00C8073B">
        <w:rPr>
          <w:rFonts w:ascii="Arial" w:hAnsi="Arial"/>
          <w:sz w:val="22"/>
          <w:szCs w:val="22"/>
          <w:lang w:val="en-US"/>
        </w:rPr>
        <w:t>Clowes</w:t>
      </w:r>
      <w:proofErr w:type="spellEnd"/>
      <w:r w:rsidRPr="00C8073B">
        <w:rPr>
          <w:rFonts w:ascii="Arial" w:hAnsi="Arial"/>
          <w:sz w:val="22"/>
          <w:szCs w:val="22"/>
          <w:lang w:val="en-US"/>
        </w:rPr>
        <w:t xml:space="preserve"> AW. </w:t>
      </w:r>
      <w:r w:rsidRPr="00C47CF6">
        <w:rPr>
          <w:rFonts w:ascii="Arial" w:hAnsi="Arial"/>
          <w:sz w:val="22"/>
          <w:szCs w:val="22"/>
          <w:lang w:val="en-GB"/>
        </w:rPr>
        <w:t xml:space="preserve">Platelet-derived growth factor-BB-induced human smooth muscle cell proliferation depends on basic FGF release and FGFR-1 activation.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Circ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Res</w:t>
      </w:r>
      <w:r w:rsidRPr="00C47CF6">
        <w:rPr>
          <w:rFonts w:ascii="Arial" w:hAnsi="Arial"/>
          <w:sz w:val="22"/>
          <w:szCs w:val="22"/>
          <w:lang w:val="en-US"/>
        </w:rPr>
        <w:t xml:space="preserve">. 2005: 96: 172-179. (IF 2005: </w:t>
      </w:r>
      <w:r w:rsidRPr="00C47CF6">
        <w:rPr>
          <w:rFonts w:ascii="Arial" w:hAnsi="Arial" w:cs="Arial"/>
          <w:sz w:val="22"/>
          <w:szCs w:val="22"/>
          <w:lang w:val="fr-FR"/>
        </w:rPr>
        <w:t>9,408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64D3B">
        <w:rPr>
          <w:rFonts w:ascii="Arial" w:hAnsi="Arial"/>
          <w:sz w:val="22"/>
          <w:szCs w:val="22"/>
          <w:lang w:val="en-US"/>
        </w:rPr>
        <w:t>9.</w:t>
      </w:r>
      <w:r w:rsidRPr="00C64D3B">
        <w:rPr>
          <w:rFonts w:ascii="Arial" w:hAnsi="Arial"/>
          <w:sz w:val="22"/>
          <w:szCs w:val="22"/>
          <w:lang w:val="en-US"/>
        </w:rPr>
        <w:tab/>
      </w:r>
      <w:r w:rsidRPr="00C64D3B">
        <w:rPr>
          <w:rFonts w:ascii="Arial" w:hAnsi="Arial"/>
          <w:b/>
          <w:bCs/>
          <w:sz w:val="22"/>
          <w:szCs w:val="22"/>
          <w:lang w:val="en-US"/>
        </w:rPr>
        <w:t>Rauch BH</w:t>
      </w:r>
      <w:r w:rsidRPr="00C64D3B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Millette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E,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Kenagy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RD,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Daum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G, Fischer JW,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Clowes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AW. </w:t>
      </w:r>
      <w:r w:rsidRPr="00C47CF6">
        <w:rPr>
          <w:rFonts w:ascii="Arial" w:hAnsi="Arial"/>
          <w:sz w:val="22"/>
          <w:szCs w:val="22"/>
          <w:lang w:val="en-GB"/>
        </w:rPr>
        <w:t xml:space="preserve">Syndecan-4 is required for thrombin-induced migration and proliferation in human vascular smooth muscle cells. </w:t>
      </w:r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J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Biol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Chem</w:t>
      </w:r>
      <w:r w:rsidRPr="00C47CF6">
        <w:rPr>
          <w:rFonts w:ascii="Arial" w:hAnsi="Arial"/>
          <w:sz w:val="22"/>
          <w:szCs w:val="22"/>
          <w:lang w:val="en-GB"/>
        </w:rPr>
        <w:t>. 2005: 280: 17507-17511. (IF 2005: 6</w:t>
      </w:r>
      <w:r w:rsidRPr="00C47CF6">
        <w:rPr>
          <w:rFonts w:ascii="Arial" w:hAnsi="Arial" w:cs="Arial"/>
          <w:sz w:val="22"/>
          <w:szCs w:val="22"/>
          <w:lang w:val="sv-SE"/>
        </w:rPr>
        <w:t>,355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10.</w:t>
      </w:r>
      <w:r w:rsidRPr="00C47CF6">
        <w:rPr>
          <w:rFonts w:ascii="Arial" w:hAnsi="Arial"/>
          <w:sz w:val="22"/>
          <w:szCs w:val="22"/>
          <w:lang w:val="en-GB"/>
        </w:rPr>
        <w:tab/>
        <w:t xml:space="preserve">Van den Boom M,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Sarbia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M, von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Wnuck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Lipinski K, Mann P, Meyer-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Kirchrath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J,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Grabitz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Levkau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B,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K, Fischer JW. Differential regulation of hyaluronic acid synthase isoforms in human saphenous vein smooth muscle cells. Possible implications for vein graft stenosis.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Circ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Res</w:t>
      </w:r>
      <w:r w:rsidRPr="00C47CF6">
        <w:rPr>
          <w:rFonts w:ascii="Arial" w:hAnsi="Arial"/>
          <w:sz w:val="22"/>
          <w:szCs w:val="22"/>
          <w:lang w:val="en-GB"/>
        </w:rPr>
        <w:t xml:space="preserve">. 2006: 98: 36-44. (IF 2006: </w:t>
      </w:r>
      <w:r w:rsidRPr="00C47CF6">
        <w:rPr>
          <w:rFonts w:ascii="Arial" w:hAnsi="Arial" w:cs="Arial"/>
          <w:sz w:val="22"/>
          <w:szCs w:val="22"/>
          <w:lang w:val="fr-FR"/>
        </w:rPr>
        <w:t>9,854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11.</w:t>
      </w:r>
      <w:r w:rsidRPr="00C47CF6">
        <w:rPr>
          <w:rFonts w:ascii="Arial" w:hAnsi="Arial"/>
          <w:sz w:val="22"/>
          <w:szCs w:val="22"/>
          <w:lang w:val="en-GB"/>
        </w:rPr>
        <w:tab/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Scholz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GA,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Baumgärtel-Allekotte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D,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Censarek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P, Fischer JW, Weber AA,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Cholesterol enhances thrombin-induced release of fibroblast growth factor-2 in human vascular smooth muscle cells.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Arterioscler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Thromb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Vasc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Biol</w:t>
      </w:r>
      <w:r w:rsidRPr="00C47CF6">
        <w:rPr>
          <w:rFonts w:ascii="Arial" w:hAnsi="Arial"/>
          <w:sz w:val="22"/>
          <w:szCs w:val="22"/>
          <w:lang w:val="en-GB"/>
        </w:rPr>
        <w:t>. 2007: 27: e20-e25. (IF 2007: 7</w:t>
      </w:r>
      <w:r w:rsidRPr="00C47CF6">
        <w:rPr>
          <w:rFonts w:ascii="Arial" w:hAnsi="Arial" w:cs="Arial"/>
          <w:sz w:val="22"/>
          <w:szCs w:val="22"/>
          <w:lang w:val="en-US"/>
        </w:rPr>
        <w:t>,221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GB"/>
        </w:rPr>
        <w:t>12.</w:t>
      </w:r>
      <w:r w:rsidRPr="00C47CF6">
        <w:rPr>
          <w:rFonts w:ascii="Arial" w:hAnsi="Arial"/>
          <w:sz w:val="22"/>
          <w:szCs w:val="22"/>
          <w:lang w:val="en-GB"/>
        </w:rPr>
        <w:tab/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D61668">
        <w:rPr>
          <w:rFonts w:ascii="Arial" w:hAnsi="Arial"/>
          <w:b/>
          <w:sz w:val="22"/>
          <w:szCs w:val="22"/>
          <w:lang w:val="en-GB"/>
        </w:rPr>
        <w:t>*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Müschenborn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B*, Weber AA,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ICAM-1 and p38 MAPK mediate fibrinogen-induced migration of human vascular smooth muscle cells.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Eur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J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Pharmacol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. 2007: 577: 54-57. </w:t>
      </w:r>
      <w:r w:rsidRPr="00C47CF6">
        <w:rPr>
          <w:rFonts w:ascii="Arial" w:hAnsi="Arial"/>
          <w:i/>
          <w:iCs/>
          <w:sz w:val="22"/>
          <w:szCs w:val="22"/>
          <w:lang w:val="en-US"/>
        </w:rPr>
        <w:t>*Equally contributed.</w:t>
      </w:r>
      <w:r w:rsidRPr="00C47CF6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C47CF6">
        <w:rPr>
          <w:rFonts w:ascii="Arial" w:hAnsi="Arial"/>
          <w:sz w:val="22"/>
          <w:szCs w:val="22"/>
          <w:lang w:val="en-US"/>
        </w:rPr>
        <w:t xml:space="preserve">(IF 2007: </w:t>
      </w:r>
      <w:r w:rsidRPr="00C47CF6">
        <w:rPr>
          <w:rFonts w:ascii="Arial" w:hAnsi="Arial" w:cs="Arial"/>
          <w:sz w:val="22"/>
          <w:szCs w:val="22"/>
          <w:lang w:val="fr-FR"/>
        </w:rPr>
        <w:t>2,522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Default="00FA64F0" w:rsidP="00FA64F0">
      <w:pPr>
        <w:ind w:left="567" w:hanging="567"/>
        <w:jc w:val="both"/>
        <w:rPr>
          <w:rFonts w:ascii="Arial" w:hAnsi="Arial"/>
          <w:iCs/>
          <w:sz w:val="22"/>
          <w:szCs w:val="22"/>
          <w:lang w:val="en-US"/>
        </w:rPr>
      </w:pPr>
    </w:p>
    <w:p w:rsidR="003C7CF2" w:rsidRPr="00C47CF6" w:rsidRDefault="003C7CF2" w:rsidP="00FA64F0">
      <w:pPr>
        <w:ind w:left="567" w:hanging="567"/>
        <w:jc w:val="both"/>
        <w:rPr>
          <w:rFonts w:ascii="Arial" w:hAnsi="Arial"/>
          <w:iCs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GB"/>
        </w:rPr>
        <w:t>13.</w:t>
      </w:r>
      <w:r w:rsidRPr="00C47CF6">
        <w:rPr>
          <w:rFonts w:ascii="Arial" w:hAnsi="Arial"/>
          <w:sz w:val="22"/>
          <w:szCs w:val="22"/>
          <w:lang w:val="en-GB"/>
        </w:rPr>
        <w:tab/>
        <w:t xml:space="preserve">Pape R*,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*,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Rosenkranz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AC,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Kaber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G,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Transcriptional inhibition of protease-activated receptor-1 expression by prostacyclin in human vascular smooth muscle cells.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Arterioscler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Thromb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Vasc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Biol</w:t>
      </w:r>
      <w:r w:rsidRPr="00C47CF6">
        <w:rPr>
          <w:rFonts w:ascii="Arial" w:hAnsi="Arial"/>
          <w:sz w:val="22"/>
          <w:szCs w:val="22"/>
          <w:lang w:val="en-US"/>
        </w:rPr>
        <w:t xml:space="preserve">. 2008: 28: 534-540. </w:t>
      </w:r>
      <w:r w:rsidRPr="00C47CF6">
        <w:rPr>
          <w:rFonts w:ascii="Arial" w:hAnsi="Arial"/>
          <w:i/>
          <w:iCs/>
          <w:sz w:val="22"/>
          <w:szCs w:val="22"/>
          <w:lang w:val="en-US"/>
        </w:rPr>
        <w:t>*Equally contributed.</w:t>
      </w:r>
      <w:r w:rsidRPr="00C47CF6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C47CF6">
        <w:rPr>
          <w:rFonts w:ascii="Arial" w:hAnsi="Arial"/>
          <w:sz w:val="22"/>
          <w:szCs w:val="22"/>
          <w:lang w:val="en-US"/>
        </w:rPr>
        <w:t>(IF 2008: </w:t>
      </w:r>
      <w:r w:rsidRPr="00C47CF6">
        <w:rPr>
          <w:rFonts w:ascii="Arial" w:hAnsi="Arial" w:cs="Arial"/>
          <w:sz w:val="22"/>
          <w:szCs w:val="22"/>
          <w:lang w:val="en-US"/>
        </w:rPr>
        <w:t>6,858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14.</w:t>
      </w:r>
      <w:r w:rsidRPr="00C47CF6">
        <w:rPr>
          <w:rFonts w:ascii="Arial" w:hAnsi="Arial"/>
          <w:sz w:val="22"/>
          <w:szCs w:val="22"/>
          <w:lang w:val="en-GB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Stampfuss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JJ,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Censarek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P, Fischer JW,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Kaber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G,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Freidel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K, Fischer U, Schulze-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Osthoff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K, Grosser T,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K, Weber AA. Complete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downmodulation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of P-selectin glycoprotein ligand in monocytes undergoing apoptosis.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Arterioscler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Thromb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>Vasc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Biol</w:t>
      </w:r>
      <w:r w:rsidRPr="00C47CF6">
        <w:rPr>
          <w:rFonts w:ascii="Arial" w:hAnsi="Arial"/>
          <w:bCs/>
          <w:iCs/>
          <w:sz w:val="22"/>
          <w:szCs w:val="22"/>
          <w:lang w:val="en-GB"/>
        </w:rPr>
        <w:t>.</w:t>
      </w:r>
      <w:r w:rsidRPr="00C47CF6">
        <w:rPr>
          <w:rFonts w:ascii="Arial" w:hAnsi="Arial"/>
          <w:sz w:val="22"/>
          <w:szCs w:val="22"/>
          <w:lang w:val="en-GB"/>
        </w:rPr>
        <w:t xml:space="preserve"> 2008: 28:1375-1378. (IF 2008: </w:t>
      </w:r>
      <w:r w:rsidRPr="00C47CF6">
        <w:rPr>
          <w:rFonts w:ascii="Arial" w:hAnsi="Arial" w:cs="Arial"/>
          <w:sz w:val="22"/>
          <w:szCs w:val="22"/>
          <w:lang w:val="en-US"/>
        </w:rPr>
        <w:t>6,858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GB"/>
        </w:rPr>
        <w:t>15.</w:t>
      </w:r>
      <w:r w:rsidRPr="00C47CF6">
        <w:rPr>
          <w:rFonts w:ascii="Arial" w:hAnsi="Arial"/>
          <w:sz w:val="22"/>
          <w:szCs w:val="22"/>
          <w:lang w:val="en-GB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Rosenkranz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AC,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Freidel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K. Transcriptional regulation of protease-activated receptor-1 by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vasodilatory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prostaglandins and nuclear factor of activated T-cells.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Cardiovasc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Res</w:t>
      </w:r>
      <w:r w:rsidRPr="00C47CF6">
        <w:rPr>
          <w:rFonts w:ascii="Arial" w:hAnsi="Arial"/>
          <w:sz w:val="22"/>
          <w:szCs w:val="22"/>
        </w:rPr>
        <w:t>. 2009: 83: 778-784.</w:t>
      </w:r>
      <w:r w:rsidRPr="00D61668">
        <w:rPr>
          <w:rFonts w:ascii="Arial" w:hAnsi="Arial"/>
          <w:b/>
          <w:sz w:val="22"/>
          <w:szCs w:val="22"/>
        </w:rPr>
        <w:t>*</w:t>
      </w:r>
      <w:r w:rsidRPr="00C47CF6">
        <w:rPr>
          <w:rFonts w:ascii="Arial" w:hAnsi="Arial"/>
          <w:sz w:val="22"/>
          <w:szCs w:val="22"/>
        </w:rPr>
        <w:t xml:space="preserve"> (IF 2009: </w:t>
      </w:r>
      <w:r w:rsidRPr="00C47CF6">
        <w:rPr>
          <w:rFonts w:ascii="Arial" w:hAnsi="Arial" w:cs="Arial"/>
          <w:sz w:val="22"/>
          <w:szCs w:val="22"/>
        </w:rPr>
        <w:t>5,801</w:t>
      </w:r>
      <w:r w:rsidRPr="00C47CF6">
        <w:rPr>
          <w:rFonts w:ascii="Arial" w:hAnsi="Arial"/>
          <w:sz w:val="22"/>
          <w:szCs w:val="22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/>
          <w:i/>
          <w:sz w:val="20"/>
          <w:szCs w:val="22"/>
        </w:rPr>
      </w:pPr>
      <w:r w:rsidRPr="00C47CF6">
        <w:rPr>
          <w:rFonts w:ascii="Arial" w:hAnsi="Arial"/>
          <w:b/>
          <w:sz w:val="20"/>
          <w:szCs w:val="22"/>
        </w:rPr>
        <w:tab/>
      </w:r>
      <w:r w:rsidRPr="00C47CF6">
        <w:rPr>
          <w:rFonts w:ascii="Arial" w:hAnsi="Arial"/>
          <w:b/>
          <w:i/>
          <w:sz w:val="20"/>
          <w:szCs w:val="22"/>
        </w:rPr>
        <w:t>*Die Arbeit wurde mit dem Wissenschaftspreis 2010 des Verbundes für Klinische Pharmakologie in Deutschland e.V. (</w:t>
      </w:r>
      <w:proofErr w:type="spellStart"/>
      <w:r w:rsidRPr="00C47CF6">
        <w:rPr>
          <w:rFonts w:ascii="Arial" w:hAnsi="Arial"/>
          <w:b/>
          <w:i/>
          <w:sz w:val="20"/>
          <w:szCs w:val="22"/>
        </w:rPr>
        <w:t>VKliPha</w:t>
      </w:r>
      <w:proofErr w:type="spellEnd"/>
      <w:r w:rsidRPr="00C47CF6">
        <w:rPr>
          <w:rFonts w:ascii="Arial" w:hAnsi="Arial"/>
          <w:b/>
          <w:i/>
          <w:sz w:val="20"/>
          <w:szCs w:val="22"/>
        </w:rPr>
        <w:t>) ausgezeichnet.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</w:rPr>
        <w:t>16.</w:t>
      </w:r>
      <w:r w:rsidRPr="00C47CF6">
        <w:rPr>
          <w:rFonts w:ascii="Arial" w:hAnsi="Arial"/>
          <w:sz w:val="22"/>
          <w:szCs w:val="22"/>
        </w:rPr>
        <w:tab/>
      </w:r>
      <w:proofErr w:type="spellStart"/>
      <w:r w:rsidRPr="00C47CF6">
        <w:rPr>
          <w:rFonts w:ascii="Arial" w:hAnsi="Arial"/>
          <w:sz w:val="22"/>
          <w:szCs w:val="22"/>
        </w:rPr>
        <w:t>Reinboldt</w:t>
      </w:r>
      <w:proofErr w:type="spellEnd"/>
      <w:r w:rsidRPr="00C47CF6">
        <w:rPr>
          <w:rFonts w:ascii="Arial" w:hAnsi="Arial"/>
          <w:sz w:val="22"/>
          <w:szCs w:val="22"/>
        </w:rPr>
        <w:t xml:space="preserve"> S, Wenzel F,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, Hohlfeld T, </w:t>
      </w:r>
      <w:proofErr w:type="spellStart"/>
      <w:r w:rsidRPr="00C47CF6">
        <w:rPr>
          <w:rFonts w:ascii="Arial" w:hAnsi="Arial"/>
          <w:sz w:val="22"/>
          <w:szCs w:val="22"/>
        </w:rPr>
        <w:t>Grandoch</w:t>
      </w:r>
      <w:proofErr w:type="spellEnd"/>
      <w:r w:rsidRPr="00C47CF6">
        <w:rPr>
          <w:rFonts w:ascii="Arial" w:hAnsi="Arial"/>
          <w:sz w:val="22"/>
          <w:szCs w:val="22"/>
        </w:rPr>
        <w:t xml:space="preserve"> M, Fischer JW, Weber AA. </w:t>
      </w:r>
      <w:r w:rsidRPr="00C47CF6">
        <w:rPr>
          <w:rFonts w:ascii="Arial" w:hAnsi="Arial"/>
          <w:sz w:val="22"/>
          <w:szCs w:val="22"/>
          <w:lang w:val="en-GB"/>
        </w:rPr>
        <w:t xml:space="preserve">Preliminary evidence for a matrix metalloproteinase-2 (MMP-2)-dependent shedding of soluble CD40 ligand (sCD40L) from activated platelets. </w:t>
      </w:r>
      <w:r w:rsidRPr="00C47CF6">
        <w:rPr>
          <w:rFonts w:ascii="Arial" w:hAnsi="Arial"/>
          <w:b/>
          <w:i/>
          <w:sz w:val="22"/>
          <w:szCs w:val="22"/>
          <w:lang w:val="en-GB"/>
        </w:rPr>
        <w:t>Platelets</w:t>
      </w:r>
      <w:r w:rsidRPr="00C47CF6">
        <w:rPr>
          <w:rFonts w:ascii="Arial" w:hAnsi="Arial"/>
          <w:sz w:val="22"/>
          <w:szCs w:val="22"/>
          <w:lang w:val="en-GB"/>
        </w:rPr>
        <w:t xml:space="preserve"> 2009: 20: 441-444. (IF 2009: </w:t>
      </w:r>
      <w:r w:rsidRPr="00C47CF6">
        <w:rPr>
          <w:rFonts w:ascii="Arial" w:hAnsi="Arial" w:cs="Arial"/>
          <w:sz w:val="22"/>
          <w:szCs w:val="22"/>
          <w:lang w:val="en-GB"/>
        </w:rPr>
        <w:t>2,272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GB"/>
        </w:rPr>
        <w:t>17.</w:t>
      </w:r>
      <w:r w:rsidRPr="00C47CF6">
        <w:rPr>
          <w:rFonts w:ascii="Arial" w:hAnsi="Arial"/>
          <w:sz w:val="22"/>
          <w:szCs w:val="22"/>
          <w:lang w:val="en-GB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Suvorava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T,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Kumpf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S, </w:t>
      </w:r>
      <w:r w:rsidRPr="00C47CF6">
        <w:rPr>
          <w:rFonts w:ascii="Arial" w:hAnsi="Arial"/>
          <w:b/>
          <w:sz w:val="22"/>
          <w:szCs w:val="22"/>
          <w:lang w:val="en-GB"/>
        </w:rPr>
        <w:t>Rauch BH</w:t>
      </w:r>
      <w:r w:rsidRPr="00C47CF6">
        <w:rPr>
          <w:rFonts w:ascii="Arial" w:hAnsi="Arial"/>
          <w:sz w:val="22"/>
          <w:szCs w:val="22"/>
          <w:lang w:val="en-GB"/>
        </w:rPr>
        <w:t xml:space="preserve">, Thao-Vi Dao V, Adams V,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Kojda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G. Hydrogen peroxide inhibits exercise-induced increase of circulating stem cells with endothelial progenitor capacity. </w:t>
      </w:r>
      <w:r w:rsidRPr="00C47CF6">
        <w:rPr>
          <w:rFonts w:ascii="Arial" w:hAnsi="Arial"/>
          <w:b/>
          <w:i/>
          <w:sz w:val="22"/>
          <w:szCs w:val="22"/>
          <w:lang w:val="en-GB"/>
        </w:rPr>
        <w:t xml:space="preserve">Free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GB"/>
        </w:rPr>
        <w:t>Radic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GB"/>
        </w:rPr>
        <w:t xml:space="preserve"> Res</w:t>
      </w:r>
      <w:r w:rsidRPr="00C47CF6">
        <w:rPr>
          <w:rFonts w:ascii="Arial" w:hAnsi="Arial"/>
          <w:sz w:val="22"/>
          <w:szCs w:val="22"/>
          <w:lang w:val="en-GB"/>
        </w:rPr>
        <w:t xml:space="preserve">. 2010: 44: 199-207. (IF 2010: </w:t>
      </w:r>
      <w:r w:rsidRPr="00C47CF6">
        <w:rPr>
          <w:rFonts w:ascii="Arial" w:hAnsi="Arial" w:cs="Arial"/>
          <w:sz w:val="22"/>
          <w:szCs w:val="22"/>
          <w:lang w:val="en-GB"/>
        </w:rPr>
        <w:t>2,805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</w:rPr>
      </w:pPr>
      <w:r w:rsidRPr="00C47CF6">
        <w:rPr>
          <w:rFonts w:ascii="Arial" w:hAnsi="Arial"/>
          <w:bCs/>
          <w:sz w:val="22"/>
          <w:szCs w:val="22"/>
          <w:lang w:val="en-GB"/>
        </w:rPr>
        <w:t>18.</w:t>
      </w:r>
      <w:r w:rsidRPr="00C47CF6">
        <w:rPr>
          <w:rFonts w:ascii="Arial" w:hAnsi="Arial"/>
          <w:bCs/>
          <w:sz w:val="22"/>
          <w:szCs w:val="22"/>
          <w:lang w:val="en-GB"/>
        </w:rPr>
        <w:tab/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Rosenkranz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AC,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Ermler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S,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Böhm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A,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Driessen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J, Fischer JW,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Sugidachi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A,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Jakubowski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JA,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K. Regulation of functionally active P2Y12 ADP receptors by thrombin in human smooth muscle cells and the presence of P2Y12 in carotid artery lesions.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</w:rPr>
        <w:t>Arterioscler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</w:rPr>
        <w:t>Thromb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</w:rPr>
        <w:t>Vasc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</w:rPr>
        <w:t>Biol</w:t>
      </w:r>
      <w:proofErr w:type="spellEnd"/>
      <w:r w:rsidRPr="00C47CF6">
        <w:rPr>
          <w:rFonts w:ascii="Arial" w:hAnsi="Arial"/>
          <w:bCs/>
          <w:sz w:val="22"/>
          <w:szCs w:val="22"/>
        </w:rPr>
        <w:t xml:space="preserve">. 2010: 30: 2434-42. </w:t>
      </w:r>
      <w:r w:rsidRPr="00C47CF6">
        <w:rPr>
          <w:rFonts w:ascii="Arial" w:hAnsi="Arial"/>
          <w:sz w:val="22"/>
          <w:szCs w:val="22"/>
        </w:rPr>
        <w:t>(IF 2010: 7</w:t>
      </w:r>
      <w:r w:rsidRPr="00C47CF6">
        <w:rPr>
          <w:rFonts w:ascii="Arial" w:hAnsi="Arial" w:cs="Arial"/>
          <w:sz w:val="22"/>
          <w:szCs w:val="22"/>
        </w:rPr>
        <w:t>,215</w:t>
      </w:r>
      <w:r w:rsidRPr="00C47CF6">
        <w:rPr>
          <w:rFonts w:ascii="Arial" w:hAnsi="Arial"/>
          <w:sz w:val="22"/>
          <w:szCs w:val="22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  <w:lang w:val="en-GB"/>
        </w:rPr>
      </w:pPr>
      <w:r w:rsidRPr="00C47CF6">
        <w:rPr>
          <w:rFonts w:ascii="Arial" w:hAnsi="Arial"/>
          <w:bCs/>
          <w:sz w:val="22"/>
          <w:szCs w:val="22"/>
        </w:rPr>
        <w:t>19.</w:t>
      </w:r>
      <w:r w:rsidRPr="00C47CF6">
        <w:rPr>
          <w:rFonts w:ascii="Arial" w:hAnsi="Arial"/>
          <w:bCs/>
          <w:sz w:val="22"/>
          <w:szCs w:val="22"/>
        </w:rPr>
        <w:tab/>
      </w:r>
      <w:proofErr w:type="spellStart"/>
      <w:r w:rsidRPr="00C47CF6">
        <w:rPr>
          <w:rFonts w:ascii="Arial" w:hAnsi="Arial"/>
          <w:bCs/>
          <w:sz w:val="22"/>
          <w:szCs w:val="22"/>
        </w:rPr>
        <w:t>Dangwal</w:t>
      </w:r>
      <w:proofErr w:type="spellEnd"/>
      <w:r w:rsidRPr="00C47CF6">
        <w:rPr>
          <w:rFonts w:ascii="Arial" w:hAnsi="Arial"/>
          <w:bCs/>
          <w:sz w:val="22"/>
          <w:szCs w:val="22"/>
        </w:rPr>
        <w:t xml:space="preserve"> S, Rauch BH, Gensch T, Dai L, Bretschneider E, </w:t>
      </w:r>
      <w:proofErr w:type="spellStart"/>
      <w:r w:rsidRPr="00C47CF6">
        <w:rPr>
          <w:rFonts w:ascii="Arial" w:hAnsi="Arial"/>
          <w:bCs/>
          <w:sz w:val="22"/>
          <w:szCs w:val="22"/>
        </w:rPr>
        <w:t>Vogelaar</w:t>
      </w:r>
      <w:proofErr w:type="spellEnd"/>
      <w:r w:rsidRPr="00C47CF6">
        <w:rPr>
          <w:rFonts w:ascii="Arial" w:hAnsi="Arial"/>
          <w:bCs/>
          <w:sz w:val="22"/>
          <w:szCs w:val="22"/>
        </w:rPr>
        <w:t xml:space="preserve"> CF, </w:t>
      </w:r>
      <w:proofErr w:type="spellStart"/>
      <w:r w:rsidRPr="00C47CF6">
        <w:rPr>
          <w:rFonts w:ascii="Arial" w:hAnsi="Arial"/>
          <w:bCs/>
          <w:sz w:val="22"/>
          <w:szCs w:val="22"/>
        </w:rPr>
        <w:t>Schrör</w:t>
      </w:r>
      <w:proofErr w:type="spellEnd"/>
      <w:r w:rsidRPr="00C47CF6">
        <w:rPr>
          <w:rFonts w:ascii="Arial" w:hAnsi="Arial"/>
          <w:bCs/>
          <w:sz w:val="22"/>
          <w:szCs w:val="22"/>
        </w:rPr>
        <w:t xml:space="preserve"> K, Rosenkranz AC. 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High glucose enhances thrombin responses via protease-activated receptor-4 in human vascular smooth muscle cells.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Arterioscler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Thromb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Vasc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 Biol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. 2011: 31: 624-633. </w:t>
      </w:r>
      <w:r w:rsidRPr="00C47CF6">
        <w:rPr>
          <w:rFonts w:ascii="Arial" w:hAnsi="Arial"/>
          <w:sz w:val="22"/>
          <w:szCs w:val="22"/>
          <w:lang w:val="en-GB"/>
        </w:rPr>
        <w:t xml:space="preserve">(IF 2011: </w:t>
      </w:r>
      <w:r w:rsidRPr="00C47CF6">
        <w:rPr>
          <w:rFonts w:ascii="Arial" w:hAnsi="Arial" w:cs="Arial"/>
          <w:sz w:val="22"/>
          <w:szCs w:val="22"/>
          <w:lang w:val="en-GB"/>
        </w:rPr>
        <w:t>6,368</w:t>
      </w:r>
      <w:r w:rsidRPr="00C47CF6">
        <w:rPr>
          <w:rFonts w:ascii="Arial" w:hAnsi="Arial"/>
          <w:sz w:val="22"/>
          <w:szCs w:val="22"/>
          <w:lang w:val="en-GB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  <w:lang w:val="en-GB"/>
        </w:rPr>
      </w:pPr>
    </w:p>
    <w:p w:rsidR="00FA64F0" w:rsidRPr="00D61668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</w:rPr>
      </w:pPr>
      <w:r w:rsidRPr="00CA66C1">
        <w:rPr>
          <w:rFonts w:ascii="Arial" w:hAnsi="Arial"/>
          <w:bCs/>
          <w:sz w:val="22"/>
          <w:szCs w:val="22"/>
          <w:lang w:val="en-GB"/>
        </w:rPr>
        <w:t>20.</w:t>
      </w:r>
      <w:r w:rsidRPr="00CA66C1">
        <w:rPr>
          <w:rFonts w:ascii="Arial" w:hAnsi="Arial"/>
          <w:bCs/>
          <w:sz w:val="22"/>
          <w:szCs w:val="22"/>
          <w:lang w:val="en-GB"/>
        </w:rPr>
        <w:tab/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Ulrych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T,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Böhm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A,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Polzin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A,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Daum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G,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Nüsing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RM,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Geisslinger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G,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Hohlfeld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T, </w:t>
      </w:r>
      <w:proofErr w:type="spellStart"/>
      <w:r w:rsidRPr="00CA66C1">
        <w:rPr>
          <w:rFonts w:ascii="Arial" w:hAnsi="Arial"/>
          <w:bCs/>
          <w:sz w:val="22"/>
          <w:szCs w:val="22"/>
          <w:lang w:val="en-GB"/>
        </w:rPr>
        <w:t>Schrör</w:t>
      </w:r>
      <w:proofErr w:type="spellEnd"/>
      <w:r w:rsidRPr="00CA66C1">
        <w:rPr>
          <w:rFonts w:ascii="Arial" w:hAnsi="Arial"/>
          <w:bCs/>
          <w:sz w:val="22"/>
          <w:szCs w:val="22"/>
          <w:lang w:val="en-GB"/>
        </w:rPr>
        <w:t xml:space="preserve"> K, </w:t>
      </w:r>
      <w:r w:rsidRPr="00CA66C1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A66C1">
        <w:rPr>
          <w:rFonts w:ascii="Arial" w:hAnsi="Arial"/>
          <w:bCs/>
          <w:sz w:val="22"/>
          <w:szCs w:val="22"/>
          <w:lang w:val="en-GB"/>
        </w:rPr>
        <w:t xml:space="preserve">. 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Release of sphingosine-1-phosphate from human platelets is dependent on thromboxane formation. </w:t>
      </w:r>
      <w:r w:rsidRPr="004E10A5">
        <w:rPr>
          <w:rFonts w:ascii="Arial" w:hAnsi="Arial"/>
          <w:b/>
          <w:bCs/>
          <w:i/>
          <w:sz w:val="22"/>
          <w:szCs w:val="22"/>
        </w:rPr>
        <w:t xml:space="preserve">J </w:t>
      </w:r>
      <w:proofErr w:type="spellStart"/>
      <w:r w:rsidRPr="004E10A5">
        <w:rPr>
          <w:rFonts w:ascii="Arial" w:hAnsi="Arial"/>
          <w:b/>
          <w:bCs/>
          <w:i/>
          <w:sz w:val="22"/>
          <w:szCs w:val="22"/>
        </w:rPr>
        <w:t>Thromb</w:t>
      </w:r>
      <w:proofErr w:type="spellEnd"/>
      <w:r w:rsidRPr="004E10A5">
        <w:rPr>
          <w:rFonts w:ascii="Arial" w:hAnsi="Arial"/>
          <w:b/>
          <w:bCs/>
          <w:i/>
          <w:sz w:val="22"/>
          <w:szCs w:val="22"/>
        </w:rPr>
        <w:t xml:space="preserve"> </w:t>
      </w:r>
      <w:proofErr w:type="spellStart"/>
      <w:r w:rsidRPr="004E10A5">
        <w:rPr>
          <w:rFonts w:ascii="Arial" w:hAnsi="Arial"/>
          <w:b/>
          <w:bCs/>
          <w:i/>
          <w:sz w:val="22"/>
          <w:szCs w:val="22"/>
        </w:rPr>
        <w:t>Haemost</w:t>
      </w:r>
      <w:proofErr w:type="spellEnd"/>
      <w:r w:rsidRPr="004E10A5">
        <w:rPr>
          <w:rFonts w:ascii="Arial" w:hAnsi="Arial"/>
          <w:bCs/>
          <w:sz w:val="22"/>
          <w:szCs w:val="22"/>
        </w:rPr>
        <w:t xml:space="preserve">. </w:t>
      </w:r>
      <w:r w:rsidRPr="00D61668">
        <w:rPr>
          <w:rFonts w:ascii="Arial" w:hAnsi="Arial"/>
          <w:bCs/>
          <w:sz w:val="22"/>
          <w:szCs w:val="22"/>
        </w:rPr>
        <w:t>2011: 9: 790–798.</w:t>
      </w:r>
      <w:r w:rsidR="00D61668" w:rsidRPr="00D61668">
        <w:rPr>
          <w:rFonts w:ascii="Arial" w:hAnsi="Arial"/>
          <w:b/>
          <w:bCs/>
          <w:sz w:val="22"/>
          <w:szCs w:val="22"/>
        </w:rPr>
        <w:t>*</w:t>
      </w:r>
      <w:r w:rsidRPr="00D61668">
        <w:rPr>
          <w:rFonts w:ascii="Arial" w:hAnsi="Arial"/>
          <w:bCs/>
          <w:sz w:val="22"/>
          <w:szCs w:val="22"/>
        </w:rPr>
        <w:t xml:space="preserve"> (IF 2011: 5,731)</w:t>
      </w:r>
    </w:p>
    <w:p w:rsidR="00D61668" w:rsidRPr="00C47CF6" w:rsidRDefault="00D61668" w:rsidP="00D61668">
      <w:pPr>
        <w:ind w:left="567"/>
        <w:jc w:val="both"/>
        <w:rPr>
          <w:rFonts w:ascii="Arial" w:hAnsi="Arial"/>
          <w:b/>
          <w:i/>
          <w:sz w:val="20"/>
          <w:szCs w:val="22"/>
        </w:rPr>
      </w:pPr>
      <w:r w:rsidRPr="00C47CF6">
        <w:rPr>
          <w:rFonts w:ascii="Arial" w:hAnsi="Arial"/>
          <w:b/>
          <w:i/>
          <w:sz w:val="20"/>
          <w:szCs w:val="22"/>
        </w:rPr>
        <w:t xml:space="preserve">*Die Arbeit wurde mit dem </w:t>
      </w:r>
      <w:r w:rsidRPr="00D61668">
        <w:rPr>
          <w:rFonts w:ascii="Arial" w:hAnsi="Arial"/>
          <w:b/>
          <w:i/>
          <w:sz w:val="20"/>
          <w:szCs w:val="22"/>
        </w:rPr>
        <w:t>Hans J. Dengler-Preis für Klinische Pharmakologie</w:t>
      </w:r>
      <w:r w:rsidRPr="00C47CF6">
        <w:rPr>
          <w:rFonts w:ascii="Arial" w:hAnsi="Arial"/>
          <w:b/>
          <w:i/>
          <w:sz w:val="20"/>
          <w:szCs w:val="22"/>
        </w:rPr>
        <w:t xml:space="preserve"> 201</w:t>
      </w:r>
      <w:r>
        <w:rPr>
          <w:rFonts w:ascii="Arial" w:hAnsi="Arial"/>
          <w:b/>
          <w:i/>
          <w:sz w:val="20"/>
          <w:szCs w:val="22"/>
        </w:rPr>
        <w:t>1</w:t>
      </w:r>
      <w:r w:rsidRPr="00C47CF6">
        <w:rPr>
          <w:rFonts w:ascii="Arial" w:hAnsi="Arial"/>
          <w:b/>
          <w:i/>
          <w:sz w:val="20"/>
          <w:szCs w:val="22"/>
        </w:rPr>
        <w:t xml:space="preserve"> de</w:t>
      </w:r>
      <w:r>
        <w:rPr>
          <w:rFonts w:ascii="Arial" w:hAnsi="Arial"/>
          <w:b/>
          <w:i/>
          <w:sz w:val="20"/>
          <w:szCs w:val="22"/>
        </w:rPr>
        <w:t>r</w:t>
      </w:r>
      <w:r w:rsidRPr="00C47CF6">
        <w:rPr>
          <w:rFonts w:ascii="Arial" w:hAnsi="Arial"/>
          <w:b/>
          <w:i/>
          <w:sz w:val="20"/>
          <w:szCs w:val="22"/>
        </w:rPr>
        <w:t xml:space="preserve"> </w:t>
      </w:r>
      <w:r>
        <w:rPr>
          <w:rFonts w:ascii="Arial" w:hAnsi="Arial"/>
          <w:b/>
          <w:i/>
          <w:sz w:val="20"/>
          <w:szCs w:val="22"/>
        </w:rPr>
        <w:t xml:space="preserve">Deutschen Gesellschaft </w:t>
      </w:r>
      <w:r w:rsidRPr="00C47CF6">
        <w:rPr>
          <w:rFonts w:ascii="Arial" w:hAnsi="Arial"/>
          <w:b/>
          <w:i/>
          <w:sz w:val="20"/>
          <w:szCs w:val="22"/>
        </w:rPr>
        <w:t>für Klinische Pharmakologie e.V. (</w:t>
      </w:r>
      <w:proofErr w:type="spellStart"/>
      <w:r>
        <w:rPr>
          <w:rFonts w:ascii="Arial" w:hAnsi="Arial"/>
          <w:b/>
          <w:i/>
          <w:sz w:val="20"/>
          <w:szCs w:val="22"/>
        </w:rPr>
        <w:t>DG</w:t>
      </w:r>
      <w:r w:rsidRPr="00C47CF6">
        <w:rPr>
          <w:rFonts w:ascii="Arial" w:hAnsi="Arial"/>
          <w:b/>
          <w:i/>
          <w:sz w:val="20"/>
          <w:szCs w:val="22"/>
        </w:rPr>
        <w:t>KliPha</w:t>
      </w:r>
      <w:proofErr w:type="spellEnd"/>
      <w:r w:rsidRPr="00C47CF6">
        <w:rPr>
          <w:rFonts w:ascii="Arial" w:hAnsi="Arial"/>
          <w:b/>
          <w:i/>
          <w:sz w:val="20"/>
          <w:szCs w:val="22"/>
        </w:rPr>
        <w:t>) ausgezeichnet.</w:t>
      </w:r>
    </w:p>
    <w:p w:rsidR="00FA64F0" w:rsidRPr="00D61668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  <w:lang w:val="en-GB"/>
        </w:rPr>
      </w:pPr>
      <w:r w:rsidRPr="00C47CF6">
        <w:rPr>
          <w:rFonts w:ascii="Arial" w:hAnsi="Arial"/>
          <w:bCs/>
          <w:sz w:val="22"/>
          <w:szCs w:val="22"/>
          <w:lang w:val="en-GB"/>
        </w:rPr>
        <w:t>21.</w:t>
      </w:r>
      <w:r w:rsidRPr="00C47CF6">
        <w:rPr>
          <w:rFonts w:ascii="Arial" w:hAnsi="Arial"/>
          <w:bCs/>
          <w:sz w:val="22"/>
          <w:szCs w:val="22"/>
          <w:lang w:val="en-GB"/>
        </w:rPr>
        <w:tab/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Joghetaei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N,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Akhyari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P,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, Cullen P, Lichtenberg A,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Rudelius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M,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Pelisek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J, Schmidt R. Extracellular matrix metalloproteinase inducer (CD147) and membrane type 1-matrix metalloproteinase are expressed on tissue macrophages in calcific aortic stenosis and induce transmigration in an artificial valve model. </w:t>
      </w:r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J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Thorac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Cardiovasc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 Surg.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 2011: 142: 191-198. (IF 2011: 3,406)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bCs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GB"/>
        </w:rPr>
        <w:t>22.</w:t>
      </w:r>
      <w:r w:rsidRPr="00C47CF6">
        <w:rPr>
          <w:rFonts w:ascii="Arial" w:hAnsi="Arial"/>
          <w:sz w:val="22"/>
          <w:szCs w:val="22"/>
          <w:lang w:val="en-GB"/>
        </w:rPr>
        <w:tab/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Rauch SJ,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Rosenkranz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AC,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Böhm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A, Meyer-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Kirchrath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J,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Hohlfeld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T, </w:t>
      </w:r>
      <w:proofErr w:type="spellStart"/>
      <w:r w:rsidRPr="00C47CF6">
        <w:rPr>
          <w:rFonts w:ascii="Arial" w:hAnsi="Arial"/>
          <w:bCs/>
          <w:sz w:val="22"/>
          <w:szCs w:val="22"/>
          <w:lang w:val="en-GB"/>
        </w:rPr>
        <w:t>Schrör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 K, </w:t>
      </w:r>
      <w:r w:rsidRPr="00C47CF6">
        <w:rPr>
          <w:rFonts w:ascii="Arial" w:hAnsi="Arial"/>
          <w:b/>
          <w:bCs/>
          <w:sz w:val="22"/>
          <w:szCs w:val="22"/>
          <w:lang w:val="en-GB"/>
        </w:rPr>
        <w:t>Rauch BH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. Cholesterol induces apoptosis-associated loss of the activated leukocyte cell adhesion molecule (ALCAM) in human monocytes.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Vascul</w:t>
      </w:r>
      <w:proofErr w:type="spellEnd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sz w:val="22"/>
          <w:szCs w:val="22"/>
          <w:lang w:val="en-GB"/>
        </w:rPr>
        <w:t>Pharmacol</w:t>
      </w:r>
      <w:proofErr w:type="spellEnd"/>
      <w:r w:rsidRPr="00C47CF6">
        <w:rPr>
          <w:rFonts w:ascii="Arial" w:hAnsi="Arial"/>
          <w:bCs/>
          <w:sz w:val="22"/>
          <w:szCs w:val="22"/>
          <w:lang w:val="en-GB"/>
        </w:rPr>
        <w:t xml:space="preserve">. </w:t>
      </w:r>
      <w:r w:rsidRPr="00C47CF6">
        <w:rPr>
          <w:rFonts w:ascii="Arial" w:hAnsi="Arial"/>
          <w:bCs/>
          <w:sz w:val="22"/>
          <w:szCs w:val="22"/>
          <w:lang w:val="en-US"/>
        </w:rPr>
        <w:t>2011: 54: 93-99</w:t>
      </w:r>
      <w:r w:rsidRPr="00C47CF6">
        <w:rPr>
          <w:rFonts w:ascii="Arial" w:hAnsi="Arial"/>
          <w:bCs/>
          <w:sz w:val="22"/>
          <w:szCs w:val="22"/>
          <w:lang w:val="en-GB"/>
        </w:rPr>
        <w:t xml:space="preserve">. </w:t>
      </w:r>
      <w:r w:rsidRPr="00C47CF6">
        <w:rPr>
          <w:rFonts w:ascii="Arial" w:hAnsi="Arial"/>
          <w:bCs/>
          <w:sz w:val="22"/>
          <w:szCs w:val="22"/>
          <w:lang w:val="en-US"/>
        </w:rPr>
        <w:t>(IF 2011: 1,986)</w:t>
      </w:r>
    </w:p>
    <w:p w:rsidR="00436E0E" w:rsidRDefault="00436E0E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Pr="00C47CF6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  <w:r w:rsidRPr="00C47CF6">
        <w:rPr>
          <w:rFonts w:ascii="Arial" w:hAnsi="Arial"/>
          <w:sz w:val="22"/>
          <w:szCs w:val="22"/>
          <w:lang w:val="en-US"/>
        </w:rPr>
        <w:t>23.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Kaber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G, Kaiser B,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Baumgärtel-Allekotte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D, </w:t>
      </w:r>
      <w:r w:rsidRPr="00C47CF6">
        <w:rPr>
          <w:rFonts w:ascii="Arial" w:hAnsi="Arial"/>
          <w:b/>
          <w:sz w:val="22"/>
          <w:szCs w:val="22"/>
          <w:lang w:val="en-US"/>
        </w:rPr>
        <w:t>Rauch B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Noßmann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Heim K, Weber A, Nagy N, Fischer J,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K. Antagonism of the antithrombotic and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antiatherosclerotic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actions of aspirin by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rofecoxib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in the cholesterol-fed rabbit.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Br J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Pharmacol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2011: 164: 561-569</w:t>
      </w:r>
      <w:r w:rsidRPr="00C47CF6">
        <w:rPr>
          <w:rFonts w:ascii="Arial" w:hAnsi="Arial"/>
          <w:sz w:val="22"/>
          <w:szCs w:val="22"/>
          <w:lang w:val="en-GB"/>
        </w:rPr>
        <w:t xml:space="preserve">. </w:t>
      </w:r>
      <w:r w:rsidRPr="00C47CF6">
        <w:rPr>
          <w:rFonts w:ascii="Arial" w:hAnsi="Arial"/>
          <w:bCs/>
          <w:sz w:val="22"/>
          <w:szCs w:val="22"/>
          <w:lang w:val="en-GB"/>
        </w:rPr>
        <w:t>(IF 2011: 4,925)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GB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GB"/>
        </w:rPr>
        <w:t>24.</w:t>
      </w:r>
      <w:r w:rsidRPr="00C47CF6">
        <w:rPr>
          <w:rFonts w:ascii="Arial" w:hAnsi="Arial"/>
          <w:sz w:val="22"/>
          <w:szCs w:val="22"/>
          <w:lang w:val="en-GB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Rosenkranz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AC,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Doller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Eberhardt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WE,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Bretschneider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E,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K. </w:t>
      </w:r>
      <w:r w:rsidRPr="00C47CF6">
        <w:rPr>
          <w:rFonts w:ascii="Arial" w:hAnsi="Arial"/>
          <w:sz w:val="22"/>
          <w:szCs w:val="22"/>
          <w:lang w:val="en-GB"/>
        </w:rPr>
        <w:t xml:space="preserve">Regulation of human vascular protease-activated receptor-3 through mRNA stabilization and the transcription factor NFAT.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Mol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Pharmacol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. 2011: 80: 337-344. (IF 2011: </w:t>
      </w:r>
      <w:r w:rsidRPr="00C47CF6">
        <w:rPr>
          <w:rFonts w:ascii="Arial" w:hAnsi="Arial" w:cs="Arial"/>
          <w:sz w:val="22"/>
          <w:szCs w:val="22"/>
          <w:lang w:val="sv-SE"/>
        </w:rPr>
        <w:t>4,883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64D3B">
        <w:rPr>
          <w:rFonts w:ascii="Arial" w:hAnsi="Arial"/>
          <w:sz w:val="22"/>
          <w:szCs w:val="22"/>
          <w:lang w:val="en-US"/>
        </w:rPr>
        <w:t>25.</w:t>
      </w:r>
      <w:r w:rsidRPr="00C64D3B">
        <w:rPr>
          <w:rFonts w:ascii="Arial" w:hAnsi="Arial"/>
          <w:sz w:val="22"/>
          <w:szCs w:val="22"/>
          <w:lang w:val="en-US"/>
        </w:rPr>
        <w:tab/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Rosenkranz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AC,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K, </w:t>
      </w:r>
      <w:r w:rsidRPr="00C64D3B">
        <w:rPr>
          <w:rFonts w:ascii="Arial" w:hAnsi="Arial"/>
          <w:b/>
          <w:sz w:val="22"/>
          <w:szCs w:val="22"/>
          <w:lang w:val="en-US"/>
        </w:rPr>
        <w:t>Rauch BH</w:t>
      </w:r>
      <w:r w:rsidRPr="00C64D3B">
        <w:rPr>
          <w:rFonts w:ascii="Arial" w:hAnsi="Arial"/>
          <w:sz w:val="22"/>
          <w:szCs w:val="22"/>
          <w:lang w:val="en-US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Direct inhibitors of thrombin and factor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Xa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attenuate clot-induced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mitogenesis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and inflammatory gene expression in human vascular smooth muscle cells.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Thromb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Haemost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. 2011: 106: 561-562. (IF 2011: </w:t>
      </w:r>
      <w:r w:rsidRPr="00C47CF6">
        <w:rPr>
          <w:rFonts w:ascii="Arial" w:hAnsi="Arial" w:cs="Arial"/>
          <w:sz w:val="22"/>
          <w:szCs w:val="22"/>
          <w:lang w:val="en-US"/>
        </w:rPr>
        <w:t>5,044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26.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Jobi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Dangwal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Freidel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Doller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Eberhardt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W, Fischer JW,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Rosenkranz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AC. Redox regulation of human protease-activated receptor-2 by activated factor X.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Free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Radic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Biol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Med</w:t>
      </w:r>
      <w:r w:rsidRPr="00C47CF6">
        <w:rPr>
          <w:rFonts w:ascii="Arial" w:hAnsi="Arial"/>
          <w:sz w:val="22"/>
          <w:szCs w:val="22"/>
          <w:lang w:val="en-US"/>
        </w:rPr>
        <w:t>. 2011: 51: 1758-1764. (IF: 5,423)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27.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Gödecke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Roderigo C, Rose CR,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Gödecke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Schrader J. Thrombin-induced ATP release from human umbilical vein endothelial cells.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Am J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Physiol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Cell Physiol</w:t>
      </w:r>
      <w:r w:rsidRPr="00C47CF6">
        <w:rPr>
          <w:rFonts w:ascii="Arial" w:hAnsi="Arial"/>
          <w:sz w:val="22"/>
          <w:szCs w:val="22"/>
          <w:lang w:val="en-US"/>
        </w:rPr>
        <w:t>. 2012: 302: C915-923. (IF 2012: 3,711)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4E10A5">
        <w:rPr>
          <w:rFonts w:ascii="Arial" w:hAnsi="Arial"/>
          <w:sz w:val="22"/>
          <w:szCs w:val="22"/>
          <w:lang w:val="en-US"/>
        </w:rPr>
        <w:t>28.</w:t>
      </w:r>
      <w:r w:rsidRPr="004E10A5">
        <w:rPr>
          <w:rFonts w:ascii="Arial" w:hAnsi="Arial"/>
          <w:sz w:val="22"/>
          <w:szCs w:val="22"/>
          <w:lang w:val="en-US"/>
        </w:rPr>
        <w:tab/>
        <w:t>Mahajan SG, Fender AC, Meyer-</w:t>
      </w:r>
      <w:proofErr w:type="spellStart"/>
      <w:r w:rsidRPr="004E10A5">
        <w:rPr>
          <w:rFonts w:ascii="Arial" w:hAnsi="Arial"/>
          <w:sz w:val="22"/>
          <w:szCs w:val="22"/>
          <w:lang w:val="en-US"/>
        </w:rPr>
        <w:t>Kirchrath</w:t>
      </w:r>
      <w:proofErr w:type="spellEnd"/>
      <w:r w:rsidRPr="004E10A5">
        <w:rPr>
          <w:rFonts w:ascii="Arial" w:hAnsi="Arial"/>
          <w:sz w:val="22"/>
          <w:szCs w:val="22"/>
          <w:lang w:val="en-US"/>
        </w:rPr>
        <w:t xml:space="preserve"> J, Kurt M, Barth M, </w:t>
      </w:r>
      <w:proofErr w:type="spellStart"/>
      <w:r w:rsidRPr="004E10A5">
        <w:rPr>
          <w:rFonts w:ascii="Arial" w:hAnsi="Arial"/>
          <w:sz w:val="22"/>
          <w:szCs w:val="22"/>
          <w:lang w:val="en-US"/>
        </w:rPr>
        <w:t>Sagban</w:t>
      </w:r>
      <w:proofErr w:type="spellEnd"/>
      <w:r w:rsidRPr="004E10A5">
        <w:rPr>
          <w:rFonts w:ascii="Arial" w:hAnsi="Arial"/>
          <w:sz w:val="22"/>
          <w:szCs w:val="22"/>
          <w:lang w:val="en-US"/>
        </w:rPr>
        <w:t xml:space="preserve"> TA, Fischer JW, </w:t>
      </w:r>
      <w:proofErr w:type="spellStart"/>
      <w:r w:rsidRPr="004E10A5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4E10A5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4E10A5">
        <w:rPr>
          <w:rFonts w:ascii="Arial" w:hAnsi="Arial"/>
          <w:sz w:val="22"/>
          <w:szCs w:val="22"/>
          <w:lang w:val="en-US"/>
        </w:rPr>
        <w:t>Hohlfeld</w:t>
      </w:r>
      <w:proofErr w:type="spellEnd"/>
      <w:r w:rsidRPr="004E10A5">
        <w:rPr>
          <w:rFonts w:ascii="Arial" w:hAnsi="Arial"/>
          <w:sz w:val="22"/>
          <w:szCs w:val="22"/>
          <w:lang w:val="en-US"/>
        </w:rPr>
        <w:t xml:space="preserve"> T, </w:t>
      </w:r>
      <w:r w:rsidRPr="004E10A5">
        <w:rPr>
          <w:rFonts w:ascii="Arial" w:hAnsi="Arial"/>
          <w:b/>
          <w:sz w:val="22"/>
          <w:szCs w:val="22"/>
          <w:lang w:val="en-US"/>
        </w:rPr>
        <w:t>Rauch BH</w:t>
      </w:r>
      <w:r w:rsidRPr="004E10A5">
        <w:rPr>
          <w:rFonts w:ascii="Arial" w:hAnsi="Arial"/>
          <w:sz w:val="22"/>
          <w:szCs w:val="22"/>
          <w:lang w:val="en-US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A novel function of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FoxO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transcription factors in thrombin-stimulated vascular smooth muscle cell proliferation.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Thromb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Haemost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2012: 108: 148-158. (IF 2012: 6,094)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64D3B">
        <w:rPr>
          <w:rFonts w:ascii="Arial" w:hAnsi="Arial"/>
          <w:sz w:val="22"/>
          <w:szCs w:val="22"/>
          <w:lang w:val="en-US"/>
        </w:rPr>
        <w:t>29.</w:t>
      </w:r>
      <w:r w:rsidRPr="00C64D3B">
        <w:rPr>
          <w:rFonts w:ascii="Arial" w:hAnsi="Arial"/>
          <w:sz w:val="22"/>
          <w:szCs w:val="22"/>
          <w:lang w:val="en-US"/>
        </w:rPr>
        <w:tab/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Flößer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Ermler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S, Fender AC,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Lüth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Kleuser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B,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K, </w:t>
      </w:r>
      <w:r w:rsidRPr="00C64D3B">
        <w:rPr>
          <w:rFonts w:ascii="Arial" w:hAnsi="Arial"/>
          <w:b/>
          <w:sz w:val="22"/>
          <w:szCs w:val="22"/>
          <w:lang w:val="en-US"/>
        </w:rPr>
        <w:t>Rauch BH</w:t>
      </w:r>
      <w:r w:rsidRPr="00C64D3B">
        <w:rPr>
          <w:rFonts w:ascii="Arial" w:hAnsi="Arial"/>
          <w:sz w:val="22"/>
          <w:szCs w:val="22"/>
          <w:lang w:val="en-US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>Factor-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Xa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-induced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mitogenesis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and migration require sphingosine kinase activity and S1P formation in human vascular smooth muscle cells.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Cardiovasc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Res</w:t>
      </w:r>
      <w:r w:rsidRPr="00C47CF6">
        <w:rPr>
          <w:rFonts w:ascii="Arial" w:hAnsi="Arial"/>
          <w:sz w:val="22"/>
          <w:szCs w:val="22"/>
          <w:lang w:val="en-US"/>
        </w:rPr>
        <w:t>. 2013: 99: 505-513. (IF 2013: 5,808)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30.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Jenke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Wilk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Poller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W, Eriksson U,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Valaperti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Liu P,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Schultheiss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HP,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Scheibenbogen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Skurk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C. Adiponectin protects against Toll-like receptor 4 mediated cardiac inflammation and injury.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Cardiovasc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Res</w:t>
      </w:r>
      <w:r w:rsidRPr="00C47CF6">
        <w:rPr>
          <w:rFonts w:ascii="Arial" w:hAnsi="Arial"/>
          <w:sz w:val="22"/>
          <w:szCs w:val="22"/>
          <w:lang w:val="en-US"/>
        </w:rPr>
        <w:t>. 2013: 99: 422-431. (IF 2013: 5,808)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31.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Weithäuser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Bobbert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P,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Antoniak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Klingel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Savvatis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Kroemer HK,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Tschoepe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Zeichhardt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Z,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Poller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W,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Mackman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N,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Schultheiss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HP, Rauch U. Protease-activated receptor-2 regulates the innate immune response to viral infection in a CVB3-induced myocarditis.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J Am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Coll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Cardiol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2013: 62: 1737-1745. (IF 2013: 15.343)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64D3B">
        <w:rPr>
          <w:rFonts w:ascii="Arial" w:hAnsi="Arial"/>
          <w:sz w:val="22"/>
          <w:szCs w:val="22"/>
          <w:lang w:val="en-US"/>
        </w:rPr>
        <w:t>32.</w:t>
      </w:r>
      <w:r w:rsidRPr="00C64D3B">
        <w:rPr>
          <w:rFonts w:ascii="Arial" w:hAnsi="Arial"/>
          <w:sz w:val="22"/>
          <w:szCs w:val="22"/>
          <w:lang w:val="en-US"/>
        </w:rPr>
        <w:tab/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Polzin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Rassaf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T,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Lüth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Kleuser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B, Zeus T,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Kelm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M, Kroemer HK, </w:t>
      </w:r>
      <w:proofErr w:type="spellStart"/>
      <w:r w:rsidRPr="00C64D3B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64D3B">
        <w:rPr>
          <w:rFonts w:ascii="Arial" w:hAnsi="Arial"/>
          <w:sz w:val="22"/>
          <w:szCs w:val="22"/>
          <w:lang w:val="en-US"/>
        </w:rPr>
        <w:t xml:space="preserve"> K, </w:t>
      </w:r>
      <w:r w:rsidRPr="00C64D3B">
        <w:rPr>
          <w:rFonts w:ascii="Arial" w:hAnsi="Arial"/>
          <w:b/>
          <w:sz w:val="22"/>
          <w:szCs w:val="22"/>
          <w:lang w:val="en-US"/>
        </w:rPr>
        <w:t>Rauch BH</w:t>
      </w:r>
      <w:r w:rsidRPr="00C64D3B">
        <w:rPr>
          <w:rFonts w:ascii="Arial" w:hAnsi="Arial"/>
          <w:sz w:val="22"/>
          <w:szCs w:val="22"/>
          <w:lang w:val="en-US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Aspirin inhibits release of platelet-derived sphingosine-1-phosphate in acute myocardial infarction.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Int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J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Cardiol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2013: 170: e23-e24. (IF 2013: 6,175)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33.</w:t>
      </w:r>
      <w:r w:rsidRPr="00C47CF6">
        <w:rPr>
          <w:rFonts w:ascii="Arial" w:hAnsi="Arial"/>
          <w:sz w:val="22"/>
          <w:szCs w:val="22"/>
          <w:lang w:val="en-US"/>
        </w:rPr>
        <w:tab/>
      </w:r>
      <w:r w:rsidRPr="00C47CF6">
        <w:rPr>
          <w:rFonts w:ascii="Arial" w:hAnsi="Arial" w:cs="Arial"/>
          <w:sz w:val="22"/>
          <w:szCs w:val="22"/>
          <w:lang w:val="en-US"/>
        </w:rPr>
        <w:t xml:space="preserve">Mahajan-Thakur S, </w:t>
      </w:r>
      <w:proofErr w:type="spellStart"/>
      <w:r w:rsidRPr="00C47CF6">
        <w:rPr>
          <w:rFonts w:ascii="Arial" w:hAnsi="Arial" w:cs="Arial"/>
          <w:sz w:val="22"/>
          <w:szCs w:val="22"/>
          <w:lang w:val="en-US"/>
        </w:rPr>
        <w:t>Sostmann</w:t>
      </w:r>
      <w:proofErr w:type="spellEnd"/>
      <w:r w:rsidRPr="00C47CF6">
        <w:rPr>
          <w:rFonts w:ascii="Arial" w:hAnsi="Arial" w:cs="Arial"/>
          <w:sz w:val="22"/>
          <w:szCs w:val="22"/>
          <w:lang w:val="en-US"/>
        </w:rPr>
        <w:t xml:space="preserve"> BD, Fender AC, </w:t>
      </w:r>
      <w:proofErr w:type="spellStart"/>
      <w:r w:rsidRPr="00C47CF6">
        <w:rPr>
          <w:rFonts w:ascii="Arial" w:hAnsi="Arial" w:cs="Arial"/>
          <w:sz w:val="22"/>
          <w:szCs w:val="22"/>
          <w:lang w:val="en-US"/>
        </w:rPr>
        <w:t>Behrendt</w:t>
      </w:r>
      <w:proofErr w:type="spellEnd"/>
      <w:r w:rsidRPr="00C47CF6">
        <w:rPr>
          <w:rFonts w:ascii="Arial" w:hAnsi="Arial" w:cs="Arial"/>
          <w:sz w:val="22"/>
          <w:szCs w:val="22"/>
          <w:lang w:val="en-US"/>
        </w:rPr>
        <w:t xml:space="preserve"> D, Felix SB, </w:t>
      </w:r>
      <w:proofErr w:type="spellStart"/>
      <w:r w:rsidRPr="00C47CF6">
        <w:rPr>
          <w:rFonts w:ascii="Arial" w:hAnsi="Arial" w:cs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 w:cs="Arial"/>
          <w:sz w:val="22"/>
          <w:szCs w:val="22"/>
          <w:lang w:val="en-US"/>
        </w:rPr>
        <w:t xml:space="preserve"> K, </w:t>
      </w:r>
      <w:r w:rsidRPr="00C47CF6">
        <w:rPr>
          <w:rFonts w:ascii="Arial" w:hAnsi="Arial" w:cs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 w:cs="Arial"/>
          <w:sz w:val="22"/>
          <w:szCs w:val="22"/>
          <w:lang w:val="en-US"/>
        </w:rPr>
        <w:t xml:space="preserve">. Sphingosine-1-phosphate induces thrombin receptor PAR-4 expression to enhance cell migration and COX-2 formation in human monocytes. </w:t>
      </w:r>
      <w:r w:rsidRPr="00C47CF6">
        <w:rPr>
          <w:rFonts w:ascii="Arial" w:hAnsi="Arial" w:cs="Arial"/>
          <w:b/>
          <w:i/>
          <w:sz w:val="22"/>
          <w:szCs w:val="22"/>
          <w:lang w:val="en-US"/>
        </w:rPr>
        <w:t xml:space="preserve">J </w:t>
      </w:r>
      <w:proofErr w:type="spellStart"/>
      <w:r w:rsidRPr="00C47CF6">
        <w:rPr>
          <w:rFonts w:ascii="Arial" w:hAnsi="Arial" w:cs="Arial"/>
          <w:b/>
          <w:i/>
          <w:sz w:val="22"/>
          <w:szCs w:val="22"/>
          <w:lang w:val="en-US"/>
        </w:rPr>
        <w:t>Leukoc</w:t>
      </w:r>
      <w:proofErr w:type="spellEnd"/>
      <w:r w:rsidRPr="00C47CF6">
        <w:rPr>
          <w:rFonts w:ascii="Arial" w:hAnsi="Arial" w:cs="Arial"/>
          <w:b/>
          <w:i/>
          <w:sz w:val="22"/>
          <w:szCs w:val="22"/>
          <w:lang w:val="en-US"/>
        </w:rPr>
        <w:t xml:space="preserve"> Biol</w:t>
      </w:r>
      <w:r w:rsidRPr="00C47CF6">
        <w:rPr>
          <w:rFonts w:ascii="Arial" w:hAnsi="Arial" w:cs="Arial"/>
          <w:sz w:val="22"/>
          <w:szCs w:val="22"/>
          <w:lang w:val="en-US"/>
        </w:rPr>
        <w:t>. 2014: 96: 611-618. (IF 2014: 4,289)</w:t>
      </w:r>
    </w:p>
    <w:p w:rsidR="00FA64F0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 w:cs="Arial"/>
          <w:sz w:val="22"/>
          <w:szCs w:val="24"/>
        </w:rPr>
      </w:pPr>
      <w:r w:rsidRPr="00C47CF6">
        <w:rPr>
          <w:rFonts w:ascii="Arial" w:hAnsi="Arial"/>
          <w:sz w:val="22"/>
          <w:szCs w:val="22"/>
          <w:lang w:val="en-US"/>
        </w:rPr>
        <w:t>34.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Pavic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G, </w:t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Grandoch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M, </w:t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Dangwal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S, </w:t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Jobi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K, </w:t>
      </w:r>
      <w:r w:rsidRPr="00C47CF6">
        <w:rPr>
          <w:rFonts w:ascii="Arial" w:hAnsi="Arial" w:cs="Arial"/>
          <w:b/>
          <w:sz w:val="22"/>
          <w:szCs w:val="24"/>
          <w:lang w:val="en-US"/>
        </w:rPr>
        <w:t>Rauch BH</w:t>
      </w:r>
      <w:r w:rsidRPr="00C47CF6">
        <w:rPr>
          <w:rFonts w:ascii="Arial" w:hAnsi="Arial" w:cs="Arial"/>
          <w:sz w:val="22"/>
          <w:szCs w:val="24"/>
          <w:lang w:val="en-US"/>
        </w:rPr>
        <w:t xml:space="preserve">, Doller A, </w:t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Oberhuber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A, </w:t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Akhyari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P, </w:t>
      </w:r>
      <w:proofErr w:type="spellStart"/>
      <w:r w:rsidRPr="00C47CF6">
        <w:rPr>
          <w:rFonts w:ascii="Arial" w:hAnsi="Arial" w:cs="Arial"/>
          <w:sz w:val="22"/>
          <w:szCs w:val="24"/>
          <w:lang w:val="en-US"/>
        </w:rPr>
        <w:t>Schrör</w:t>
      </w:r>
      <w:proofErr w:type="spellEnd"/>
      <w:r w:rsidRPr="00C47CF6">
        <w:rPr>
          <w:rFonts w:ascii="Arial" w:hAnsi="Arial" w:cs="Arial"/>
          <w:sz w:val="22"/>
          <w:szCs w:val="24"/>
          <w:lang w:val="en-US"/>
        </w:rPr>
        <w:t xml:space="preserve"> K, Fischer JW, Fender AC. Thrombin receptor protease-activated receptor 4 is a key regulator of exaggerated intimal thickening in diabetes mellitus. </w:t>
      </w:r>
      <w:r w:rsidRPr="00F5441C">
        <w:rPr>
          <w:rFonts w:ascii="Arial" w:hAnsi="Arial" w:cs="Arial"/>
          <w:b/>
          <w:i/>
          <w:sz w:val="22"/>
          <w:szCs w:val="24"/>
          <w:lang w:val="en-US"/>
        </w:rPr>
        <w:t>Circulation</w:t>
      </w:r>
      <w:r w:rsidRPr="00F5441C">
        <w:rPr>
          <w:rFonts w:ascii="Arial" w:hAnsi="Arial" w:cs="Arial"/>
          <w:sz w:val="22"/>
          <w:szCs w:val="24"/>
          <w:lang w:val="en-US"/>
        </w:rPr>
        <w:t xml:space="preserve"> 2014: 130: 1700-</w:t>
      </w:r>
      <w:proofErr w:type="gramStart"/>
      <w:r w:rsidRPr="00F5441C">
        <w:rPr>
          <w:rFonts w:ascii="Arial" w:hAnsi="Arial" w:cs="Arial"/>
          <w:sz w:val="22"/>
          <w:szCs w:val="24"/>
          <w:lang w:val="en-US"/>
        </w:rPr>
        <w:t>1711.</w:t>
      </w:r>
      <w:r w:rsidRPr="00F5441C">
        <w:rPr>
          <w:rFonts w:ascii="Arial" w:hAnsi="Arial" w:cs="Arial"/>
          <w:b/>
          <w:sz w:val="22"/>
          <w:szCs w:val="24"/>
          <w:lang w:val="en-US"/>
        </w:rPr>
        <w:t>*</w:t>
      </w:r>
      <w:proofErr w:type="gramEnd"/>
      <w:r w:rsidRPr="00F5441C">
        <w:rPr>
          <w:rFonts w:ascii="Arial" w:hAnsi="Arial" w:cs="Arial"/>
          <w:sz w:val="22"/>
          <w:szCs w:val="24"/>
          <w:lang w:val="en-US"/>
        </w:rPr>
        <w:t xml:space="preserve"> </w:t>
      </w:r>
      <w:r w:rsidRPr="00C47CF6">
        <w:rPr>
          <w:rFonts w:ascii="Arial" w:hAnsi="Arial" w:cs="Arial"/>
          <w:sz w:val="22"/>
          <w:szCs w:val="24"/>
        </w:rPr>
        <w:t>(IF 2014: 15,073)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 w:cs="Arial"/>
          <w:b/>
          <w:i/>
          <w:sz w:val="20"/>
          <w:szCs w:val="24"/>
        </w:rPr>
      </w:pPr>
      <w:r w:rsidRPr="00C47CF6">
        <w:rPr>
          <w:rFonts w:ascii="Arial" w:hAnsi="Arial" w:cs="Arial"/>
          <w:b/>
          <w:i/>
          <w:sz w:val="20"/>
          <w:szCs w:val="24"/>
        </w:rPr>
        <w:tab/>
        <w:t>*Die Arbeit wurde mit dem Buchheim Preis 2015 der Deutschen Gesellschaft für Experimentelle und Klinische Pharmakologie und Toxikologie</w:t>
      </w:r>
      <w:r w:rsidR="00D61668">
        <w:rPr>
          <w:rFonts w:ascii="Arial" w:hAnsi="Arial" w:cs="Arial"/>
          <w:b/>
          <w:i/>
          <w:sz w:val="20"/>
          <w:szCs w:val="24"/>
        </w:rPr>
        <w:t xml:space="preserve"> e.V. (DGPT</w:t>
      </w:r>
      <w:r w:rsidRPr="00C47CF6">
        <w:rPr>
          <w:rFonts w:ascii="Arial" w:hAnsi="Arial" w:cs="Arial"/>
          <w:b/>
          <w:i/>
          <w:sz w:val="20"/>
          <w:szCs w:val="24"/>
        </w:rPr>
        <w:t>) ausgezeichnet.</w:t>
      </w:r>
    </w:p>
    <w:p w:rsidR="00FA64F0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</w:rPr>
        <w:t>35.</w:t>
      </w:r>
      <w:r w:rsidRPr="00C47CF6">
        <w:rPr>
          <w:rFonts w:ascii="Arial" w:hAnsi="Arial"/>
          <w:sz w:val="22"/>
          <w:szCs w:val="22"/>
        </w:rPr>
        <w:tab/>
        <w:t xml:space="preserve">Tran-Lundmark K, Tannenberg P,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</w:rPr>
        <w:t>Ekstrand</w:t>
      </w:r>
      <w:proofErr w:type="spellEnd"/>
      <w:r w:rsidRPr="00C47CF6">
        <w:rPr>
          <w:rFonts w:ascii="Arial" w:hAnsi="Arial"/>
          <w:sz w:val="22"/>
          <w:szCs w:val="22"/>
        </w:rPr>
        <w:t xml:space="preserve"> J, Tran PK, Hedin U, </w:t>
      </w:r>
      <w:proofErr w:type="spellStart"/>
      <w:r w:rsidRPr="00C47CF6">
        <w:rPr>
          <w:rFonts w:ascii="Arial" w:hAnsi="Arial"/>
          <w:sz w:val="22"/>
          <w:szCs w:val="22"/>
        </w:rPr>
        <w:t>Kinsella</w:t>
      </w:r>
      <w:proofErr w:type="spellEnd"/>
      <w:r w:rsidRPr="00C47CF6">
        <w:rPr>
          <w:rFonts w:ascii="Arial" w:hAnsi="Arial"/>
          <w:sz w:val="22"/>
          <w:szCs w:val="22"/>
        </w:rPr>
        <w:t xml:space="preserve"> MG.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Perlecan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Heparan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Sulfate is Required for the Inhibition of Smooth Muscle Cell Proliferation by all-trans-Retinoic Acid.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J Cell Physiol</w:t>
      </w:r>
      <w:r w:rsidRPr="00C47CF6">
        <w:rPr>
          <w:rFonts w:ascii="Arial" w:hAnsi="Arial"/>
          <w:sz w:val="22"/>
          <w:szCs w:val="22"/>
          <w:lang w:val="en-US"/>
        </w:rPr>
        <w:t>. 2015: 230: 482-487. (IF 2014: 3,839)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36.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Herzog S, Fink MA,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Weitmann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Friedel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Hadlich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Langner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Kindermann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Holm T,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Eskilsson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E,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Miletic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Hildner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M, Fritsch M,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Vogelgesang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Havemann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C, Ritter CA, Meyer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Zu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Schwabedissen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HE, </w:t>
      </w:r>
      <w:r w:rsidRPr="00C47CF6">
        <w:rPr>
          <w:rFonts w:ascii="Arial" w:hAnsi="Arial"/>
          <w:b/>
          <w:sz w:val="22"/>
          <w:szCs w:val="22"/>
          <w:lang w:val="en-US"/>
        </w:rPr>
        <w:t>Rauch B</w:t>
      </w:r>
      <w:r w:rsidRPr="00C47CF6">
        <w:rPr>
          <w:rFonts w:ascii="Arial" w:hAnsi="Arial"/>
          <w:sz w:val="22"/>
          <w:szCs w:val="22"/>
          <w:lang w:val="en-US"/>
        </w:rPr>
        <w:t xml:space="preserve">, Hoffmann W, Kroemer HK, Schroeder H, Bien-Möller S. Pim1 kinase is upregulated in glioblastoma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multiforme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and mediates tumor cell survival.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Neuro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Oncol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2015: 17: 223-242. (IF 2014: 6,776)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37.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Reinke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Y, Gross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Eckerle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LG,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Hertrich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I, Busch M, Busch R,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Riad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Stasch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JP, Dörr M, Felix SB. The soluble guanylate cyclase stimulator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riociguat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and the soluble guanylate cyclase activator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cinaciguat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exert no direct effects on contractility and relaxation of cardiac myocytes from normal rats.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Eur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J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Pharmacol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2015: 767:1-9. (IF 2014: 2,532)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38.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Bien-Möller S, Lange S, Holm T,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Paland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Küpper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J, Herzog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Weitmann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Havemann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Vogelgesang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Marx S, Hoffmann W, Schroeder HW,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. Expression of S1P metabolizing enzymes and receptors correlate with survival time and regulate cell migration in glioblastoma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multiforme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Oncotarget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2016: 7: 13031-13046. (IF 2014: 6,359)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39.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Zeeh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F, Witte D,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Gädeken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T,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Grage-Griebenow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E,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Leinung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N, Fromm SJ,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Stölting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Mihara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Kaufmann R,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Settmacher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U,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Lehnert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Hollenberg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MD,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Ungefroren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H. Proteinase-activated receptor 2 promotes TGF-</w:t>
      </w:r>
      <w:r w:rsidRPr="00C47CF6">
        <w:rPr>
          <w:rFonts w:ascii="Arial" w:hAnsi="Arial" w:hint="eastAsia"/>
          <w:sz w:val="22"/>
          <w:szCs w:val="22"/>
          <w:lang w:val="en-US"/>
        </w:rPr>
        <w:t>β</w:t>
      </w:r>
      <w:r w:rsidRPr="00C47CF6">
        <w:rPr>
          <w:rFonts w:ascii="Arial" w:hAnsi="Arial"/>
          <w:sz w:val="22"/>
          <w:szCs w:val="22"/>
          <w:lang w:val="en-US"/>
        </w:rPr>
        <w:t>-dependent cell motility in pancreatic cancer cells by sustaining expression of the TGF-</w:t>
      </w:r>
      <w:r w:rsidRPr="00C47CF6">
        <w:rPr>
          <w:rFonts w:ascii="Arial" w:hAnsi="Arial" w:hint="eastAsia"/>
          <w:sz w:val="22"/>
          <w:szCs w:val="22"/>
          <w:lang w:val="en-US"/>
        </w:rPr>
        <w:t>β</w:t>
      </w:r>
      <w:r w:rsidRPr="00C47CF6">
        <w:rPr>
          <w:rFonts w:ascii="Arial" w:hAnsi="Arial"/>
          <w:sz w:val="22"/>
          <w:szCs w:val="22"/>
          <w:lang w:val="en-US"/>
        </w:rPr>
        <w:t xml:space="preserve"> type I receptor ALK5.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Oncotarget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2016: 7: 41095-41109. (IF 2014: 6,359)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3C7CF2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US"/>
        </w:rPr>
        <w:t>40.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Schaletzki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Y,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Kromrey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ML,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Bröderdorf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Hammer E, Grube M, Hagen P,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Sucic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Freissmuth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M, Völker U, Greinacher A</w:t>
      </w:r>
      <w:r w:rsidRPr="00C47CF6">
        <w:rPr>
          <w:rFonts w:ascii="Arial" w:hAnsi="Arial"/>
          <w:b/>
          <w:sz w:val="22"/>
          <w:szCs w:val="22"/>
          <w:lang w:val="en-US"/>
        </w:rPr>
        <w:t>, Rauch BH</w:t>
      </w:r>
      <w:r w:rsidRPr="00C47CF6">
        <w:rPr>
          <w:rFonts w:ascii="Arial" w:hAnsi="Arial"/>
          <w:sz w:val="22"/>
          <w:szCs w:val="22"/>
          <w:lang w:val="en-US"/>
        </w:rPr>
        <w:t xml:space="preserve">, Kroemer HK, Jedlitschky G. Several adaptor proteins promote intracellular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localisation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of the transporter MRP4/ABCC4 in platelets and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haematopoietic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cells. </w:t>
      </w:r>
      <w:proofErr w:type="spellStart"/>
      <w:r w:rsidRPr="003C7CF2">
        <w:rPr>
          <w:rFonts w:ascii="Arial" w:hAnsi="Arial"/>
          <w:b/>
          <w:i/>
          <w:sz w:val="22"/>
          <w:szCs w:val="22"/>
        </w:rPr>
        <w:t>Thromb</w:t>
      </w:r>
      <w:proofErr w:type="spellEnd"/>
      <w:r w:rsidRPr="003C7CF2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3C7CF2">
        <w:rPr>
          <w:rFonts w:ascii="Arial" w:hAnsi="Arial"/>
          <w:b/>
          <w:i/>
          <w:sz w:val="22"/>
          <w:szCs w:val="22"/>
        </w:rPr>
        <w:t>Haemost</w:t>
      </w:r>
      <w:proofErr w:type="spellEnd"/>
      <w:r w:rsidRPr="003C7CF2">
        <w:rPr>
          <w:rFonts w:ascii="Arial" w:hAnsi="Arial"/>
          <w:sz w:val="22"/>
          <w:szCs w:val="22"/>
        </w:rPr>
        <w:t>. 2017: 117: 105-115. (IF 2016: 5,627)</w:t>
      </w:r>
    </w:p>
    <w:p w:rsidR="00FA64F0" w:rsidRPr="003C7CF2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</w:rPr>
        <w:t>41</w:t>
      </w:r>
      <w:r w:rsidRPr="00C47CF6">
        <w:rPr>
          <w:rFonts w:ascii="Arial" w:hAnsi="Arial"/>
          <w:sz w:val="22"/>
          <w:szCs w:val="22"/>
        </w:rPr>
        <w:tab/>
        <w:t xml:space="preserve">Moritz E, Wegner D, Groß S, Bahls M, Dörr M, Felix SB, </w:t>
      </w:r>
      <w:proofErr w:type="spellStart"/>
      <w:r w:rsidRPr="00C47CF6">
        <w:rPr>
          <w:rFonts w:ascii="Arial" w:hAnsi="Arial"/>
          <w:sz w:val="22"/>
          <w:szCs w:val="22"/>
        </w:rPr>
        <w:t>Ittermann</w:t>
      </w:r>
      <w:proofErr w:type="spellEnd"/>
      <w:r w:rsidRPr="00C47CF6">
        <w:rPr>
          <w:rFonts w:ascii="Arial" w:hAnsi="Arial"/>
          <w:sz w:val="22"/>
          <w:szCs w:val="22"/>
        </w:rPr>
        <w:t xml:space="preserve"> T, Oswald S, Nauck M, Friedrich N, Böger RH, Daum G, </w:t>
      </w:r>
      <w:proofErr w:type="spellStart"/>
      <w:r w:rsidRPr="00C47CF6">
        <w:rPr>
          <w:rFonts w:ascii="Arial" w:hAnsi="Arial"/>
          <w:sz w:val="22"/>
          <w:szCs w:val="22"/>
        </w:rPr>
        <w:t>Schwedhelm</w:t>
      </w:r>
      <w:proofErr w:type="spellEnd"/>
      <w:r w:rsidRPr="00C47CF6">
        <w:rPr>
          <w:rFonts w:ascii="Arial" w:hAnsi="Arial"/>
          <w:sz w:val="22"/>
          <w:szCs w:val="22"/>
        </w:rPr>
        <w:t xml:space="preserve"> E,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Reference intervals for serum sphingosine-1-phosphate in the population-based Study of Health in Pomerania.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Clin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Chim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Acta</w:t>
      </w:r>
      <w:r w:rsidRPr="00C47CF6">
        <w:rPr>
          <w:rFonts w:ascii="Arial" w:hAnsi="Arial"/>
          <w:sz w:val="22"/>
          <w:szCs w:val="22"/>
        </w:rPr>
        <w:t xml:space="preserve">. 2017: 468: 25-31. </w:t>
      </w:r>
      <w:proofErr w:type="spellStart"/>
      <w:r w:rsidRPr="00C47CF6">
        <w:rPr>
          <w:rFonts w:ascii="Arial" w:hAnsi="Arial"/>
          <w:sz w:val="22"/>
          <w:szCs w:val="22"/>
        </w:rPr>
        <w:t>doi</w:t>
      </w:r>
      <w:proofErr w:type="spellEnd"/>
      <w:r w:rsidRPr="00C47CF6">
        <w:rPr>
          <w:rFonts w:ascii="Arial" w:hAnsi="Arial"/>
          <w:sz w:val="22"/>
          <w:szCs w:val="22"/>
        </w:rPr>
        <w:t>: 10.1016/j.cca.2017.01.029. (IF 201</w:t>
      </w:r>
      <w:r w:rsidR="00BD431C">
        <w:rPr>
          <w:rFonts w:ascii="Arial" w:hAnsi="Arial"/>
          <w:sz w:val="22"/>
          <w:szCs w:val="22"/>
        </w:rPr>
        <w:t>6</w:t>
      </w:r>
      <w:r w:rsidRPr="00C47CF6">
        <w:rPr>
          <w:rFonts w:ascii="Arial" w:hAnsi="Arial"/>
          <w:sz w:val="22"/>
          <w:szCs w:val="22"/>
        </w:rPr>
        <w:t>: 2,</w:t>
      </w:r>
      <w:r w:rsidR="00BD431C">
        <w:rPr>
          <w:rFonts w:ascii="Arial" w:hAnsi="Arial"/>
          <w:sz w:val="22"/>
          <w:szCs w:val="22"/>
        </w:rPr>
        <w:t>873</w:t>
      </w:r>
      <w:r w:rsidRPr="00C47CF6">
        <w:rPr>
          <w:rFonts w:ascii="Arial" w:hAnsi="Arial"/>
          <w:sz w:val="22"/>
          <w:szCs w:val="22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4" w:right="-6" w:hanging="564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</w:rPr>
        <w:t>42.</w:t>
      </w:r>
      <w:r w:rsidRPr="00C47CF6">
        <w:rPr>
          <w:rFonts w:ascii="Arial" w:hAnsi="Arial"/>
          <w:sz w:val="22"/>
          <w:szCs w:val="22"/>
        </w:rPr>
        <w:tab/>
        <w:t xml:space="preserve">Moritz E, Wegner D, Groß S, Bahls M, Dörr M, Felix SB, </w:t>
      </w:r>
      <w:proofErr w:type="spellStart"/>
      <w:r w:rsidRPr="00C47CF6">
        <w:rPr>
          <w:rFonts w:ascii="Arial" w:hAnsi="Arial"/>
          <w:sz w:val="22"/>
          <w:szCs w:val="22"/>
        </w:rPr>
        <w:t>Ittermann</w:t>
      </w:r>
      <w:proofErr w:type="spellEnd"/>
      <w:r w:rsidRPr="00C47CF6">
        <w:rPr>
          <w:rFonts w:ascii="Arial" w:hAnsi="Arial"/>
          <w:sz w:val="22"/>
          <w:szCs w:val="22"/>
        </w:rPr>
        <w:t xml:space="preserve"> T, Oswald S, Nauck M, Friedrich N, Böger RH, Daum G, </w:t>
      </w:r>
      <w:proofErr w:type="spellStart"/>
      <w:r w:rsidRPr="00C47CF6">
        <w:rPr>
          <w:rFonts w:ascii="Arial" w:hAnsi="Arial"/>
          <w:sz w:val="22"/>
          <w:szCs w:val="22"/>
        </w:rPr>
        <w:t>Schwedhelm</w:t>
      </w:r>
      <w:proofErr w:type="spellEnd"/>
      <w:r w:rsidRPr="00C47CF6">
        <w:rPr>
          <w:rFonts w:ascii="Arial" w:hAnsi="Arial"/>
          <w:sz w:val="22"/>
          <w:szCs w:val="22"/>
        </w:rPr>
        <w:t xml:space="preserve"> E,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</w:t>
      </w:r>
      <w:r w:rsidR="00AF24E3">
        <w:rPr>
          <w:rFonts w:ascii="Arial" w:hAnsi="Arial"/>
          <w:sz w:val="22"/>
          <w:szCs w:val="22"/>
          <w:lang w:val="en-US"/>
        </w:rPr>
        <w:t>Data on subgroup specific baseline characteristics and serum sphingosine-1-phosphate c</w:t>
      </w:r>
      <w:r w:rsidRPr="00C47CF6">
        <w:rPr>
          <w:rFonts w:ascii="Arial" w:hAnsi="Arial"/>
          <w:sz w:val="22"/>
          <w:szCs w:val="22"/>
          <w:lang w:val="en-US"/>
        </w:rPr>
        <w:t>oncentrations in t</w:t>
      </w:r>
      <w:r w:rsidR="00AF24E3">
        <w:rPr>
          <w:rFonts w:ascii="Arial" w:hAnsi="Arial"/>
          <w:sz w:val="22"/>
          <w:szCs w:val="22"/>
          <w:lang w:val="en-US"/>
        </w:rPr>
        <w:t>he Study of H</w:t>
      </w:r>
      <w:r w:rsidRPr="00C47CF6">
        <w:rPr>
          <w:rFonts w:ascii="Arial" w:hAnsi="Arial"/>
          <w:sz w:val="22"/>
          <w:szCs w:val="22"/>
          <w:lang w:val="en-US"/>
        </w:rPr>
        <w:t xml:space="preserve">ealth in Pomerania.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Data Brief</w:t>
      </w:r>
      <w:r w:rsidRPr="00C47CF6">
        <w:rPr>
          <w:rFonts w:ascii="Arial" w:hAnsi="Arial"/>
          <w:sz w:val="22"/>
          <w:szCs w:val="22"/>
          <w:lang w:val="en-US"/>
        </w:rPr>
        <w:t xml:space="preserve"> 2017: 2: 46-50.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: 10.1016/j.dib.2017.03.019.</w:t>
      </w:r>
    </w:p>
    <w:p w:rsidR="003C7CF2" w:rsidRDefault="003C7CF2" w:rsidP="00FA64F0">
      <w:pPr>
        <w:tabs>
          <w:tab w:val="num" w:pos="567"/>
          <w:tab w:val="num" w:pos="600"/>
        </w:tabs>
        <w:ind w:left="564" w:right="-6" w:hanging="564"/>
        <w:jc w:val="both"/>
        <w:rPr>
          <w:rFonts w:ascii="Arial" w:hAnsi="Arial"/>
          <w:sz w:val="22"/>
          <w:szCs w:val="22"/>
          <w:lang w:val="en-US"/>
        </w:rPr>
      </w:pPr>
    </w:p>
    <w:p w:rsidR="00CC3032" w:rsidRPr="00C47CF6" w:rsidRDefault="00CC3032" w:rsidP="00FA64F0">
      <w:pPr>
        <w:tabs>
          <w:tab w:val="num" w:pos="567"/>
          <w:tab w:val="num" w:pos="600"/>
        </w:tabs>
        <w:ind w:left="564" w:right="-6" w:hanging="564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43.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Kramer A, Conway BR, Meissner 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Scholz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F,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Moroder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Ehlers 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Meixner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AJ,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Heidecke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CD,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Partecke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LI,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Kietzmann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Assadian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O. Cold atmospheric pressure plasma for treatment of chronic wounds: drug or medical device?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J Wound Care</w:t>
      </w:r>
      <w:r w:rsidRPr="00C47CF6">
        <w:rPr>
          <w:rFonts w:ascii="Arial" w:hAnsi="Arial"/>
          <w:sz w:val="22"/>
          <w:szCs w:val="22"/>
          <w:lang w:val="en-US"/>
        </w:rPr>
        <w:t>. 2017: 26: 470-475. (IF 201</w:t>
      </w:r>
      <w:r w:rsidR="00BD431C">
        <w:rPr>
          <w:rFonts w:ascii="Arial" w:hAnsi="Arial"/>
          <w:sz w:val="22"/>
          <w:szCs w:val="22"/>
          <w:lang w:val="en-US"/>
        </w:rPr>
        <w:t>7</w:t>
      </w:r>
      <w:r w:rsidRPr="00C47CF6">
        <w:rPr>
          <w:rFonts w:ascii="Arial" w:hAnsi="Arial"/>
          <w:sz w:val="22"/>
          <w:szCs w:val="22"/>
          <w:lang w:val="en-US"/>
        </w:rPr>
        <w:t>: 1,6</w:t>
      </w:r>
      <w:r w:rsidR="00BD431C">
        <w:rPr>
          <w:rFonts w:ascii="Arial" w:hAnsi="Arial"/>
          <w:sz w:val="22"/>
          <w:szCs w:val="22"/>
          <w:lang w:val="en-US"/>
        </w:rPr>
        <w:t>70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3C7CF2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US"/>
        </w:rPr>
        <w:t>44.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Ungefroren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Witte D,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Mihara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Henklein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P,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Jöhren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O,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Bonni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Settmacher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U,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Lehnert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Hollenberg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MD, Kaufmann R,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Gieseler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F. Transforming </w:t>
      </w:r>
      <w:r w:rsidR="00AF24E3">
        <w:rPr>
          <w:rFonts w:ascii="Arial" w:hAnsi="Arial"/>
          <w:sz w:val="22"/>
          <w:szCs w:val="22"/>
          <w:lang w:val="en-US"/>
        </w:rPr>
        <w:t>growth f</w:t>
      </w:r>
      <w:r w:rsidRPr="00C47CF6">
        <w:rPr>
          <w:rFonts w:ascii="Arial" w:hAnsi="Arial"/>
          <w:sz w:val="22"/>
          <w:szCs w:val="22"/>
          <w:lang w:val="en-US"/>
        </w:rPr>
        <w:t>actor-</w:t>
      </w:r>
      <w:r w:rsidRPr="00C47CF6">
        <w:rPr>
          <w:rFonts w:ascii="Arial" w:hAnsi="Arial" w:hint="eastAsia"/>
          <w:sz w:val="22"/>
          <w:szCs w:val="22"/>
          <w:lang w:val="en-US"/>
        </w:rPr>
        <w:t>β</w:t>
      </w:r>
      <w:r w:rsidRPr="00C47CF6">
        <w:rPr>
          <w:rFonts w:ascii="Arial" w:hAnsi="Arial"/>
          <w:sz w:val="22"/>
          <w:szCs w:val="22"/>
          <w:lang w:val="en-US"/>
        </w:rPr>
        <w:t>1/</w:t>
      </w:r>
      <w:proofErr w:type="spellStart"/>
      <w:r w:rsidR="00AF24E3">
        <w:rPr>
          <w:rFonts w:ascii="Arial" w:hAnsi="Arial"/>
          <w:sz w:val="22"/>
          <w:szCs w:val="22"/>
          <w:lang w:val="en-US"/>
        </w:rPr>
        <w:t>a</w:t>
      </w:r>
      <w:r w:rsidRPr="00C47CF6">
        <w:rPr>
          <w:rFonts w:ascii="Arial" w:hAnsi="Arial"/>
          <w:sz w:val="22"/>
          <w:szCs w:val="22"/>
          <w:lang w:val="en-US"/>
        </w:rPr>
        <w:t>ctivin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</w:t>
      </w:r>
      <w:r w:rsidR="00AF24E3">
        <w:rPr>
          <w:rFonts w:ascii="Arial" w:hAnsi="Arial"/>
          <w:sz w:val="22"/>
          <w:szCs w:val="22"/>
          <w:lang w:val="en-US"/>
        </w:rPr>
        <w:t>r</w:t>
      </w:r>
      <w:r w:rsidRPr="00C47CF6">
        <w:rPr>
          <w:rFonts w:ascii="Arial" w:hAnsi="Arial"/>
          <w:sz w:val="22"/>
          <w:szCs w:val="22"/>
          <w:lang w:val="en-US"/>
        </w:rPr>
        <w:t xml:space="preserve">eceptor-like </w:t>
      </w:r>
      <w:r w:rsidR="00AF24E3">
        <w:rPr>
          <w:rFonts w:ascii="Arial" w:hAnsi="Arial"/>
          <w:sz w:val="22"/>
          <w:szCs w:val="22"/>
          <w:lang w:val="en-US"/>
        </w:rPr>
        <w:t>k</w:t>
      </w:r>
      <w:r w:rsidRPr="00C47CF6">
        <w:rPr>
          <w:rFonts w:ascii="Arial" w:hAnsi="Arial"/>
          <w:sz w:val="22"/>
          <w:szCs w:val="22"/>
          <w:lang w:val="en-US"/>
        </w:rPr>
        <w:t>inase 5-</w:t>
      </w:r>
      <w:r w:rsidR="00AF24E3">
        <w:rPr>
          <w:rFonts w:ascii="Arial" w:hAnsi="Arial"/>
          <w:sz w:val="22"/>
          <w:szCs w:val="22"/>
          <w:lang w:val="en-US"/>
        </w:rPr>
        <w:t>m</w:t>
      </w:r>
      <w:r w:rsidRPr="00C47CF6">
        <w:rPr>
          <w:rFonts w:ascii="Arial" w:hAnsi="Arial"/>
          <w:sz w:val="22"/>
          <w:szCs w:val="22"/>
          <w:lang w:val="en-US"/>
        </w:rPr>
        <w:t xml:space="preserve">ediated </w:t>
      </w:r>
      <w:r w:rsidR="00AF24E3">
        <w:rPr>
          <w:rFonts w:ascii="Arial" w:hAnsi="Arial"/>
          <w:sz w:val="22"/>
          <w:szCs w:val="22"/>
          <w:lang w:val="en-US"/>
        </w:rPr>
        <w:t>c</w:t>
      </w:r>
      <w:r w:rsidRPr="00C47CF6">
        <w:rPr>
          <w:rFonts w:ascii="Arial" w:hAnsi="Arial"/>
          <w:sz w:val="22"/>
          <w:szCs w:val="22"/>
          <w:lang w:val="en-US"/>
        </w:rPr>
        <w:t xml:space="preserve">ell </w:t>
      </w:r>
      <w:r w:rsidR="00AF24E3">
        <w:rPr>
          <w:rFonts w:ascii="Arial" w:hAnsi="Arial"/>
          <w:sz w:val="22"/>
          <w:szCs w:val="22"/>
          <w:lang w:val="en-US"/>
        </w:rPr>
        <w:t>m</w:t>
      </w:r>
      <w:r w:rsidRPr="00C47CF6">
        <w:rPr>
          <w:rFonts w:ascii="Arial" w:hAnsi="Arial"/>
          <w:sz w:val="22"/>
          <w:szCs w:val="22"/>
          <w:lang w:val="en-US"/>
        </w:rPr>
        <w:t xml:space="preserve">igration is </w:t>
      </w:r>
      <w:r w:rsidR="00AF24E3">
        <w:rPr>
          <w:rFonts w:ascii="Arial" w:hAnsi="Arial"/>
          <w:sz w:val="22"/>
          <w:szCs w:val="22"/>
          <w:lang w:val="en-US"/>
        </w:rPr>
        <w:t>d</w:t>
      </w:r>
      <w:r w:rsidRPr="00C47CF6">
        <w:rPr>
          <w:rFonts w:ascii="Arial" w:hAnsi="Arial"/>
          <w:sz w:val="22"/>
          <w:szCs w:val="22"/>
          <w:lang w:val="en-US"/>
        </w:rPr>
        <w:t xml:space="preserve">ependent on the </w:t>
      </w:r>
      <w:r w:rsidR="00AF24E3">
        <w:rPr>
          <w:rFonts w:ascii="Arial" w:hAnsi="Arial"/>
          <w:sz w:val="22"/>
          <w:szCs w:val="22"/>
          <w:lang w:val="en-US"/>
        </w:rPr>
        <w:t>p</w:t>
      </w:r>
      <w:r w:rsidRPr="00C47CF6">
        <w:rPr>
          <w:rFonts w:ascii="Arial" w:hAnsi="Arial"/>
          <w:sz w:val="22"/>
          <w:szCs w:val="22"/>
          <w:lang w:val="en-US"/>
        </w:rPr>
        <w:t xml:space="preserve">rotein </w:t>
      </w:r>
      <w:r w:rsidR="00AF24E3">
        <w:rPr>
          <w:rFonts w:ascii="Arial" w:hAnsi="Arial"/>
          <w:sz w:val="22"/>
          <w:szCs w:val="22"/>
          <w:lang w:val="en-US"/>
        </w:rPr>
        <w:t>p</w:t>
      </w:r>
      <w:r w:rsidRPr="00C47CF6">
        <w:rPr>
          <w:rFonts w:ascii="Arial" w:hAnsi="Arial"/>
          <w:sz w:val="22"/>
          <w:szCs w:val="22"/>
          <w:lang w:val="en-US"/>
        </w:rPr>
        <w:t>roteinase-</w:t>
      </w:r>
      <w:r w:rsidR="00AF24E3">
        <w:rPr>
          <w:rFonts w:ascii="Arial" w:hAnsi="Arial"/>
          <w:sz w:val="22"/>
          <w:szCs w:val="22"/>
          <w:lang w:val="en-US"/>
        </w:rPr>
        <w:t>a</w:t>
      </w:r>
      <w:r w:rsidRPr="00C47CF6">
        <w:rPr>
          <w:rFonts w:ascii="Arial" w:hAnsi="Arial"/>
          <w:sz w:val="22"/>
          <w:szCs w:val="22"/>
          <w:lang w:val="en-US"/>
        </w:rPr>
        <w:t xml:space="preserve">ctivated </w:t>
      </w:r>
      <w:r w:rsidR="00AF24E3">
        <w:rPr>
          <w:rFonts w:ascii="Arial" w:hAnsi="Arial"/>
          <w:sz w:val="22"/>
          <w:szCs w:val="22"/>
          <w:lang w:val="en-US"/>
        </w:rPr>
        <w:t>r</w:t>
      </w:r>
      <w:r w:rsidRPr="00C47CF6">
        <w:rPr>
          <w:rFonts w:ascii="Arial" w:hAnsi="Arial"/>
          <w:sz w:val="22"/>
          <w:szCs w:val="22"/>
          <w:lang w:val="en-US"/>
        </w:rPr>
        <w:t>eceptor</w:t>
      </w:r>
      <w:r w:rsidR="00AF24E3">
        <w:rPr>
          <w:rFonts w:ascii="Arial" w:hAnsi="Arial"/>
          <w:sz w:val="22"/>
          <w:szCs w:val="22"/>
          <w:lang w:val="en-US"/>
        </w:rPr>
        <w:t xml:space="preserve"> 2 but not on p</w:t>
      </w:r>
      <w:r w:rsidRPr="00C47CF6">
        <w:rPr>
          <w:rFonts w:ascii="Arial" w:hAnsi="Arial"/>
          <w:sz w:val="22"/>
          <w:szCs w:val="22"/>
          <w:lang w:val="en-US"/>
        </w:rPr>
        <w:t>roteinase-</w:t>
      </w:r>
      <w:r w:rsidR="00AF24E3">
        <w:rPr>
          <w:rFonts w:ascii="Arial" w:hAnsi="Arial"/>
          <w:sz w:val="22"/>
          <w:szCs w:val="22"/>
          <w:lang w:val="en-US"/>
        </w:rPr>
        <w:t xml:space="preserve">activated receptor 2-stimulated </w:t>
      </w:r>
      <w:proofErr w:type="spellStart"/>
      <w:r w:rsidR="00AF24E3">
        <w:rPr>
          <w:rFonts w:ascii="Arial" w:hAnsi="Arial"/>
          <w:sz w:val="22"/>
          <w:szCs w:val="22"/>
          <w:lang w:val="en-US"/>
        </w:rPr>
        <w:t>Gq</w:t>
      </w:r>
      <w:proofErr w:type="spellEnd"/>
      <w:r w:rsidR="00AF24E3">
        <w:rPr>
          <w:rFonts w:ascii="Arial" w:hAnsi="Arial"/>
          <w:sz w:val="22"/>
          <w:szCs w:val="22"/>
          <w:lang w:val="en-US"/>
        </w:rPr>
        <w:t>-calcium s</w:t>
      </w:r>
      <w:r w:rsidRPr="00C47CF6">
        <w:rPr>
          <w:rFonts w:ascii="Arial" w:hAnsi="Arial"/>
          <w:sz w:val="22"/>
          <w:szCs w:val="22"/>
          <w:lang w:val="en-US"/>
        </w:rPr>
        <w:t xml:space="preserve">ignaling. </w:t>
      </w:r>
      <w:r w:rsidRPr="003C7CF2">
        <w:rPr>
          <w:rFonts w:ascii="Arial" w:hAnsi="Arial"/>
          <w:b/>
          <w:i/>
          <w:sz w:val="22"/>
          <w:szCs w:val="22"/>
        </w:rPr>
        <w:t xml:space="preserve">Mol </w:t>
      </w:r>
      <w:proofErr w:type="spellStart"/>
      <w:r w:rsidRPr="003C7CF2">
        <w:rPr>
          <w:rFonts w:ascii="Arial" w:hAnsi="Arial"/>
          <w:b/>
          <w:i/>
          <w:sz w:val="22"/>
          <w:szCs w:val="22"/>
        </w:rPr>
        <w:t>Pharmacol</w:t>
      </w:r>
      <w:proofErr w:type="spellEnd"/>
      <w:r w:rsidRPr="003C7CF2">
        <w:rPr>
          <w:rFonts w:ascii="Arial" w:hAnsi="Arial"/>
          <w:sz w:val="22"/>
          <w:szCs w:val="22"/>
        </w:rPr>
        <w:t>. 2017: 92: 519-532. (IF 201</w:t>
      </w:r>
      <w:r w:rsidR="00BD431C" w:rsidRPr="003C7CF2">
        <w:rPr>
          <w:rFonts w:ascii="Arial" w:hAnsi="Arial"/>
          <w:sz w:val="22"/>
          <w:szCs w:val="22"/>
        </w:rPr>
        <w:t>7</w:t>
      </w:r>
      <w:r w:rsidRPr="003C7CF2">
        <w:rPr>
          <w:rFonts w:ascii="Arial" w:hAnsi="Arial"/>
          <w:sz w:val="22"/>
          <w:szCs w:val="22"/>
        </w:rPr>
        <w:t>: 3,9</w:t>
      </w:r>
      <w:r w:rsidR="00BD431C" w:rsidRPr="003C7CF2">
        <w:rPr>
          <w:rFonts w:ascii="Arial" w:hAnsi="Arial"/>
          <w:sz w:val="22"/>
          <w:szCs w:val="22"/>
        </w:rPr>
        <w:t>78</w:t>
      </w:r>
      <w:r w:rsidRPr="003C7CF2">
        <w:rPr>
          <w:rFonts w:ascii="Arial" w:hAnsi="Arial"/>
          <w:sz w:val="22"/>
          <w:szCs w:val="22"/>
        </w:rPr>
        <w:t>)</w:t>
      </w:r>
    </w:p>
    <w:p w:rsidR="00FA64F0" w:rsidRPr="003C7CF2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</w:rPr>
        <w:t>45.</w:t>
      </w:r>
      <w:r w:rsidRPr="00C47CF6">
        <w:rPr>
          <w:rFonts w:ascii="Arial" w:hAnsi="Arial"/>
          <w:sz w:val="22"/>
          <w:szCs w:val="22"/>
        </w:rPr>
        <w:tab/>
        <w:t xml:space="preserve">Ungefroren H, Witte D, Fiedler C, </w:t>
      </w:r>
      <w:proofErr w:type="spellStart"/>
      <w:r w:rsidRPr="00C47CF6">
        <w:rPr>
          <w:rFonts w:ascii="Arial" w:hAnsi="Arial"/>
          <w:sz w:val="22"/>
          <w:szCs w:val="22"/>
        </w:rPr>
        <w:t>Gädeken</w:t>
      </w:r>
      <w:proofErr w:type="spellEnd"/>
      <w:r w:rsidRPr="00C47CF6">
        <w:rPr>
          <w:rFonts w:ascii="Arial" w:hAnsi="Arial"/>
          <w:sz w:val="22"/>
          <w:szCs w:val="22"/>
        </w:rPr>
        <w:t xml:space="preserve"> T, Kaufmann R, Lehnert H, </w:t>
      </w:r>
      <w:proofErr w:type="spellStart"/>
      <w:r w:rsidRPr="00C47CF6">
        <w:rPr>
          <w:rFonts w:ascii="Arial" w:hAnsi="Arial"/>
          <w:sz w:val="22"/>
          <w:szCs w:val="22"/>
        </w:rPr>
        <w:t>Gieseler</w:t>
      </w:r>
      <w:proofErr w:type="spellEnd"/>
      <w:r w:rsidRPr="00C47CF6">
        <w:rPr>
          <w:rFonts w:ascii="Arial" w:hAnsi="Arial"/>
          <w:sz w:val="22"/>
          <w:szCs w:val="22"/>
        </w:rPr>
        <w:t xml:space="preserve"> F,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>The Role of PAR2 in TGF-</w:t>
      </w:r>
      <w:r w:rsidRPr="00C47CF6">
        <w:rPr>
          <w:rFonts w:ascii="Arial" w:hAnsi="Arial" w:hint="eastAsia"/>
          <w:sz w:val="22"/>
          <w:szCs w:val="22"/>
          <w:lang w:val="en-US"/>
        </w:rPr>
        <w:t>β</w:t>
      </w:r>
      <w:r w:rsidRPr="00C47CF6">
        <w:rPr>
          <w:rFonts w:ascii="Arial" w:hAnsi="Arial"/>
          <w:sz w:val="22"/>
          <w:szCs w:val="22"/>
          <w:lang w:val="en-US"/>
        </w:rPr>
        <w:t xml:space="preserve">1-Induced ERK Activation and Cell Motility.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Int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J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Mol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Sci.</w:t>
      </w:r>
      <w:r w:rsidRPr="00C47CF6">
        <w:rPr>
          <w:rFonts w:ascii="Arial" w:hAnsi="Arial"/>
          <w:sz w:val="22"/>
          <w:szCs w:val="22"/>
          <w:lang w:val="en-US"/>
        </w:rPr>
        <w:t xml:space="preserve"> 2017: 18 (12).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pii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: E2776.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: 10.</w:t>
      </w:r>
      <w:r w:rsidR="00717FCA">
        <w:rPr>
          <w:rFonts w:ascii="Arial" w:hAnsi="Arial"/>
          <w:sz w:val="22"/>
          <w:szCs w:val="22"/>
          <w:lang w:val="en-US"/>
        </w:rPr>
        <w:t>3390/ijms18122776. (IF 2017: 3,687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3C7CF2">
        <w:rPr>
          <w:rFonts w:ascii="Arial" w:hAnsi="Arial"/>
          <w:sz w:val="22"/>
          <w:szCs w:val="22"/>
          <w:lang w:val="en-US"/>
        </w:rPr>
        <w:t>46.</w:t>
      </w:r>
      <w:r w:rsidRPr="003C7CF2">
        <w:rPr>
          <w:rFonts w:ascii="Arial" w:hAnsi="Arial"/>
          <w:sz w:val="22"/>
          <w:szCs w:val="22"/>
          <w:lang w:val="en-US"/>
        </w:rPr>
        <w:tab/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Polzin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Knoop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B,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A, Dannenberg L, Zurek M, Zeus T,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Kelm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Levkau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B, </w:t>
      </w:r>
      <w:r w:rsidRPr="003C7CF2">
        <w:rPr>
          <w:rFonts w:ascii="Arial" w:hAnsi="Arial"/>
          <w:b/>
          <w:sz w:val="22"/>
          <w:szCs w:val="22"/>
          <w:lang w:val="en-US"/>
        </w:rPr>
        <w:t>Rauch BH</w:t>
      </w:r>
      <w:r w:rsidRPr="003C7CF2">
        <w:rPr>
          <w:rFonts w:ascii="Arial" w:hAnsi="Arial"/>
          <w:sz w:val="22"/>
          <w:szCs w:val="22"/>
          <w:lang w:val="en-US"/>
        </w:rPr>
        <w:t xml:space="preserve">. </w:t>
      </w:r>
      <w:r w:rsidR="00AF24E3">
        <w:rPr>
          <w:rFonts w:ascii="Arial" w:hAnsi="Arial"/>
          <w:sz w:val="22"/>
          <w:szCs w:val="22"/>
          <w:lang w:val="en-US"/>
        </w:rPr>
        <w:t>Aspirin inhibits platelet-derived sphingosine-1-phosphate induced endothelial cell m</w:t>
      </w:r>
      <w:r w:rsidRPr="00C47CF6">
        <w:rPr>
          <w:rFonts w:ascii="Arial" w:hAnsi="Arial"/>
          <w:sz w:val="22"/>
          <w:szCs w:val="22"/>
          <w:lang w:val="en-US"/>
        </w:rPr>
        <w:t xml:space="preserve">igration.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Pharmacology.</w:t>
      </w:r>
      <w:r w:rsidRPr="00C47CF6">
        <w:rPr>
          <w:rFonts w:ascii="Arial" w:hAnsi="Arial"/>
          <w:sz w:val="22"/>
          <w:szCs w:val="22"/>
          <w:lang w:val="en-US"/>
        </w:rPr>
        <w:t xml:space="preserve"> 2018: 101: 72-75.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: 10.1159/</w:t>
      </w:r>
      <w:r w:rsidR="00AF24E3">
        <w:rPr>
          <w:rFonts w:ascii="Arial" w:hAnsi="Arial"/>
          <w:sz w:val="22"/>
          <w:szCs w:val="22"/>
          <w:lang w:val="en-US"/>
        </w:rPr>
        <w:t xml:space="preserve"> </w:t>
      </w:r>
      <w:r w:rsidRPr="00C47CF6">
        <w:rPr>
          <w:rFonts w:ascii="Arial" w:hAnsi="Arial"/>
          <w:sz w:val="22"/>
          <w:szCs w:val="22"/>
          <w:lang w:val="en-US"/>
        </w:rPr>
        <w:t>000484208. (IF 201</w:t>
      </w:r>
      <w:r w:rsidR="00717FCA">
        <w:rPr>
          <w:rFonts w:ascii="Arial" w:hAnsi="Arial"/>
          <w:sz w:val="22"/>
          <w:szCs w:val="22"/>
          <w:lang w:val="en-US"/>
        </w:rPr>
        <w:t>7</w:t>
      </w:r>
      <w:r w:rsidRPr="00C47CF6">
        <w:rPr>
          <w:rFonts w:ascii="Arial" w:hAnsi="Arial"/>
          <w:sz w:val="22"/>
          <w:szCs w:val="22"/>
          <w:lang w:val="en-US"/>
        </w:rPr>
        <w:t xml:space="preserve">: </w:t>
      </w:r>
      <w:bookmarkStart w:id="1" w:name="OLE_LINK1"/>
      <w:r w:rsidRPr="00C47CF6">
        <w:rPr>
          <w:rFonts w:ascii="Arial" w:hAnsi="Arial"/>
          <w:sz w:val="22"/>
          <w:szCs w:val="22"/>
          <w:lang w:val="en-US"/>
        </w:rPr>
        <w:t>1,</w:t>
      </w:r>
      <w:bookmarkEnd w:id="1"/>
      <w:r w:rsidR="00717FCA">
        <w:rPr>
          <w:rFonts w:ascii="Arial" w:hAnsi="Arial"/>
          <w:sz w:val="22"/>
          <w:szCs w:val="22"/>
          <w:lang w:val="en-US"/>
        </w:rPr>
        <w:t>538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47.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Vogt K, Mahajan-Thakur S, Wolf R,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Bröderdorf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Vogel C,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Ritter CA,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Gräler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M, Oswald S, Greinacher A, Kroemer HK, Jedlitschky G,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. Release of platelet-derived sphingosine-1-phosphate involves multidrug resistance protein 4 (MRP4/ABCC4) and is inhibited by statins.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Thromb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Haemost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. 2018: 118: 132-142.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: 10.1160/TH17-04-0291. (IF 2016: 5,627)</w:t>
      </w:r>
    </w:p>
    <w:p w:rsidR="00FA64F0" w:rsidRPr="00C47CF6" w:rsidRDefault="00FA64F0" w:rsidP="00DB50C8">
      <w:pPr>
        <w:tabs>
          <w:tab w:val="left" w:pos="3082"/>
        </w:tabs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3C7CF2">
        <w:rPr>
          <w:rFonts w:ascii="Arial" w:hAnsi="Arial"/>
          <w:sz w:val="22"/>
          <w:szCs w:val="22"/>
          <w:lang w:val="en-US"/>
        </w:rPr>
        <w:t>48.</w:t>
      </w:r>
      <w:r w:rsidRPr="003C7CF2">
        <w:rPr>
          <w:rFonts w:ascii="Arial" w:hAnsi="Arial"/>
          <w:sz w:val="22"/>
          <w:szCs w:val="22"/>
          <w:lang w:val="en-US"/>
        </w:rPr>
        <w:tab/>
        <w:t xml:space="preserve">Bien-Möller S,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Balz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E, Herzog S,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Plantera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L,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Vogelgesang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Weitmann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K, Seifert C, Fink MA, Marx S,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Bialke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Venugopal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C, Singh SK, Hoffmann W, </w:t>
      </w:r>
      <w:r w:rsidRPr="003C7CF2">
        <w:rPr>
          <w:rFonts w:ascii="Arial" w:hAnsi="Arial"/>
          <w:b/>
          <w:sz w:val="22"/>
          <w:szCs w:val="22"/>
          <w:lang w:val="en-US"/>
        </w:rPr>
        <w:t>Rauch BH</w:t>
      </w:r>
      <w:r w:rsidRPr="003C7CF2">
        <w:rPr>
          <w:rFonts w:ascii="Arial" w:hAnsi="Arial"/>
          <w:sz w:val="22"/>
          <w:szCs w:val="22"/>
          <w:lang w:val="en-US"/>
        </w:rPr>
        <w:t xml:space="preserve">, Schroeder HWS. </w:t>
      </w:r>
      <w:r w:rsidRPr="00C47CF6">
        <w:rPr>
          <w:rFonts w:ascii="Arial" w:hAnsi="Arial"/>
          <w:sz w:val="22"/>
          <w:szCs w:val="22"/>
          <w:lang w:val="en-US"/>
        </w:rPr>
        <w:t xml:space="preserve">Association of glioblastoma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multiforme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stem cell characteristics, differentiation, and microglia marker genes with patient survival.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Stem Cells Int</w:t>
      </w:r>
      <w:r w:rsidRPr="00C47CF6">
        <w:rPr>
          <w:rFonts w:ascii="Arial" w:hAnsi="Arial"/>
          <w:sz w:val="22"/>
          <w:szCs w:val="22"/>
          <w:lang w:val="en-US"/>
        </w:rPr>
        <w:t>. 2018:</w:t>
      </w:r>
      <w:r w:rsidRPr="00C47CF6">
        <w:rPr>
          <w:sz w:val="26"/>
          <w:lang w:val="en-US"/>
        </w:rPr>
        <w:t xml:space="preserve"> </w:t>
      </w:r>
      <w:r w:rsidRPr="00C47CF6">
        <w:rPr>
          <w:rFonts w:ascii="Arial" w:hAnsi="Arial"/>
          <w:sz w:val="22"/>
          <w:szCs w:val="22"/>
          <w:lang w:val="en-US"/>
        </w:rPr>
        <w:t>Article ID 9628289: 1-19. doi:10.1155/2018/9628289. (IF 201</w:t>
      </w:r>
      <w:r w:rsidR="00717FCA">
        <w:rPr>
          <w:rFonts w:ascii="Arial" w:hAnsi="Arial"/>
          <w:sz w:val="22"/>
          <w:szCs w:val="22"/>
          <w:lang w:val="en-US"/>
        </w:rPr>
        <w:t>7</w:t>
      </w:r>
      <w:r w:rsidRPr="00C47CF6">
        <w:rPr>
          <w:rFonts w:ascii="Arial" w:hAnsi="Arial"/>
          <w:sz w:val="22"/>
          <w:szCs w:val="22"/>
          <w:lang w:val="en-US"/>
        </w:rPr>
        <w:t>: 3,</w:t>
      </w:r>
      <w:r w:rsidR="00717FCA">
        <w:rPr>
          <w:rFonts w:ascii="Arial" w:hAnsi="Arial"/>
          <w:sz w:val="22"/>
          <w:szCs w:val="22"/>
          <w:lang w:val="en-US"/>
        </w:rPr>
        <w:t>989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FA64F0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US"/>
        </w:rPr>
        <w:t>49.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Weske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S, Vaidya M, Reese A, von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Wnuck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Lipinski K,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Keul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P, Bayer JK, Fischer JW,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Flögel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U, Nelsen J,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Epple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Scatena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Schwedhelm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E, Dörr M,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Völzke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Moritz E,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Hannemann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A,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Gräler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MH,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Heusch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G,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Levkau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B. Targeting sphingosine-1-phosphate lyase as an anabolic therapy for bone loss. </w:t>
      </w:r>
      <w:r w:rsidRPr="00FA64F0">
        <w:rPr>
          <w:rFonts w:ascii="Arial" w:hAnsi="Arial"/>
          <w:b/>
          <w:i/>
          <w:sz w:val="22"/>
          <w:szCs w:val="22"/>
        </w:rPr>
        <w:t>Nat Med.</w:t>
      </w:r>
      <w:r w:rsidRPr="00FA64F0">
        <w:rPr>
          <w:rFonts w:ascii="Arial" w:hAnsi="Arial"/>
          <w:sz w:val="22"/>
          <w:szCs w:val="22"/>
        </w:rPr>
        <w:t xml:space="preserve"> 2018 24: 667-678. </w:t>
      </w:r>
      <w:proofErr w:type="spellStart"/>
      <w:r w:rsidRPr="00FA64F0">
        <w:rPr>
          <w:rFonts w:ascii="Arial" w:hAnsi="Arial"/>
          <w:sz w:val="22"/>
          <w:szCs w:val="22"/>
        </w:rPr>
        <w:t>doi</w:t>
      </w:r>
      <w:proofErr w:type="spellEnd"/>
      <w:r w:rsidRPr="00FA64F0">
        <w:rPr>
          <w:rFonts w:ascii="Arial" w:hAnsi="Arial"/>
          <w:sz w:val="22"/>
          <w:szCs w:val="22"/>
        </w:rPr>
        <w:t>: 10.1038/s41591-018-0005-y. (IF 201</w:t>
      </w:r>
      <w:r w:rsidR="00BD431C">
        <w:rPr>
          <w:rFonts w:ascii="Arial" w:hAnsi="Arial"/>
          <w:sz w:val="22"/>
          <w:szCs w:val="22"/>
        </w:rPr>
        <w:t>7</w:t>
      </w:r>
      <w:r w:rsidRPr="00FA64F0">
        <w:rPr>
          <w:rFonts w:ascii="Arial" w:hAnsi="Arial"/>
          <w:sz w:val="22"/>
          <w:szCs w:val="22"/>
        </w:rPr>
        <w:t xml:space="preserve">: </w:t>
      </w:r>
      <w:r w:rsidR="00BD431C">
        <w:rPr>
          <w:rFonts w:ascii="Arial" w:hAnsi="Arial"/>
          <w:sz w:val="22"/>
          <w:szCs w:val="22"/>
        </w:rPr>
        <w:t>32,</w:t>
      </w:r>
      <w:r w:rsidR="00BD431C" w:rsidRPr="00BD431C">
        <w:rPr>
          <w:rFonts w:ascii="Arial" w:hAnsi="Arial"/>
          <w:sz w:val="22"/>
          <w:szCs w:val="22"/>
        </w:rPr>
        <w:t>621</w:t>
      </w:r>
      <w:r w:rsidRPr="00FA64F0">
        <w:rPr>
          <w:rFonts w:ascii="Arial" w:hAnsi="Arial"/>
          <w:sz w:val="22"/>
          <w:szCs w:val="22"/>
        </w:rPr>
        <w:t>)</w:t>
      </w:r>
    </w:p>
    <w:p w:rsidR="00FA64F0" w:rsidRPr="00FA64F0" w:rsidRDefault="00FA64F0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</w:rPr>
        <w:t>50.</w:t>
      </w:r>
      <w:r w:rsidRPr="00C47CF6">
        <w:rPr>
          <w:rFonts w:ascii="Arial" w:hAnsi="Arial"/>
          <w:sz w:val="22"/>
          <w:szCs w:val="22"/>
        </w:rPr>
        <w:tab/>
        <w:t xml:space="preserve">Marx S, </w:t>
      </w:r>
      <w:proofErr w:type="spellStart"/>
      <w:r w:rsidRPr="00C47CF6">
        <w:rPr>
          <w:rFonts w:ascii="Arial" w:hAnsi="Arial"/>
          <w:sz w:val="22"/>
          <w:szCs w:val="22"/>
        </w:rPr>
        <w:t>Splittstöhser</w:t>
      </w:r>
      <w:proofErr w:type="spellEnd"/>
      <w:r w:rsidRPr="00C47CF6">
        <w:rPr>
          <w:rFonts w:ascii="Arial" w:hAnsi="Arial"/>
          <w:sz w:val="22"/>
          <w:szCs w:val="22"/>
        </w:rPr>
        <w:t xml:space="preserve"> M, Kinnen F, Moritz E, Joseph C, Paul S, </w:t>
      </w:r>
      <w:proofErr w:type="spellStart"/>
      <w:r w:rsidRPr="00C47CF6">
        <w:rPr>
          <w:rFonts w:ascii="Arial" w:hAnsi="Arial"/>
          <w:sz w:val="22"/>
          <w:szCs w:val="22"/>
        </w:rPr>
        <w:t>Paland</w:t>
      </w:r>
      <w:proofErr w:type="spellEnd"/>
      <w:r w:rsidRPr="00C47CF6">
        <w:rPr>
          <w:rFonts w:ascii="Arial" w:hAnsi="Arial"/>
          <w:sz w:val="22"/>
          <w:szCs w:val="22"/>
        </w:rPr>
        <w:t xml:space="preserve"> H, Seifert C, Marx M, Böhm A, </w:t>
      </w:r>
      <w:proofErr w:type="spellStart"/>
      <w:r w:rsidRPr="00C47CF6">
        <w:rPr>
          <w:rFonts w:ascii="Arial" w:hAnsi="Arial"/>
          <w:sz w:val="22"/>
          <w:szCs w:val="22"/>
        </w:rPr>
        <w:t>Schwedhelm</w:t>
      </w:r>
      <w:proofErr w:type="spellEnd"/>
      <w:r w:rsidRPr="00C47CF6">
        <w:rPr>
          <w:rFonts w:ascii="Arial" w:hAnsi="Arial"/>
          <w:sz w:val="22"/>
          <w:szCs w:val="22"/>
        </w:rPr>
        <w:t xml:space="preserve"> E, Holzer K, Singer S, Ritter CA, Bien-Möller S, Schroeder HWS,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Platelet activation parameters and platelet-leucocyte-conjugate formation in glioblastoma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multiforme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patients.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Oncotarget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>.</w:t>
      </w:r>
      <w:r w:rsidRPr="00C47CF6">
        <w:rPr>
          <w:rFonts w:ascii="Arial" w:hAnsi="Arial"/>
          <w:sz w:val="22"/>
          <w:szCs w:val="22"/>
          <w:lang w:val="en-US"/>
        </w:rPr>
        <w:t xml:space="preserve"> 2018: 9: 25860-25876. (IF 2016: 5,168)</w:t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1561D4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51.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Gast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M</w:t>
      </w:r>
      <w:r w:rsidR="002726E8">
        <w:rPr>
          <w:rFonts w:ascii="Arial" w:hAnsi="Arial"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, </w:t>
      </w:r>
      <w:r w:rsidR="002726E8"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="002726E8">
        <w:rPr>
          <w:rFonts w:ascii="Arial" w:hAnsi="Arial"/>
          <w:b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>, Nakagawa S</w:t>
      </w:r>
      <w:r w:rsidR="000B201F">
        <w:rPr>
          <w:rFonts w:ascii="Arial" w:hAnsi="Arial"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2726E8" w:rsidRPr="00825955">
        <w:rPr>
          <w:rFonts w:ascii="Arial" w:hAnsi="Arial"/>
          <w:sz w:val="22"/>
          <w:szCs w:val="22"/>
          <w:lang w:val="en-US"/>
        </w:rPr>
        <w:t>Haghikia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</w:t>
      </w:r>
      <w:r w:rsidR="002726E8">
        <w:rPr>
          <w:rFonts w:ascii="Arial" w:hAnsi="Arial"/>
          <w:sz w:val="22"/>
          <w:szCs w:val="22"/>
          <w:lang w:val="en-US"/>
        </w:rPr>
        <w:t>A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2726E8" w:rsidRPr="002726E8">
        <w:rPr>
          <w:rFonts w:ascii="Arial" w:hAnsi="Arial"/>
          <w:sz w:val="22"/>
          <w:szCs w:val="22"/>
          <w:lang w:val="en-US"/>
        </w:rPr>
        <w:t>Jasina</w:t>
      </w:r>
      <w:proofErr w:type="spellEnd"/>
      <w:r w:rsidR="002726E8">
        <w:rPr>
          <w:rFonts w:ascii="Arial" w:hAnsi="Arial"/>
          <w:sz w:val="22"/>
          <w:szCs w:val="22"/>
          <w:lang w:val="en-US"/>
        </w:rPr>
        <w:t xml:space="preserve"> A, 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Haas J, </w:t>
      </w:r>
      <w:proofErr w:type="spellStart"/>
      <w:r w:rsidR="002726E8" w:rsidRPr="00825955">
        <w:rPr>
          <w:rFonts w:ascii="Arial" w:hAnsi="Arial"/>
          <w:sz w:val="22"/>
          <w:szCs w:val="22"/>
          <w:lang w:val="en-US"/>
        </w:rPr>
        <w:t>Nath</w:t>
      </w:r>
      <w:proofErr w:type="spellEnd"/>
      <w:r w:rsidR="002726E8" w:rsidRPr="00825955">
        <w:rPr>
          <w:rFonts w:ascii="Arial" w:hAnsi="Arial"/>
          <w:sz w:val="22"/>
          <w:szCs w:val="22"/>
          <w:lang w:val="en-US"/>
        </w:rPr>
        <w:t xml:space="preserve"> </w:t>
      </w:r>
      <w:r w:rsidR="002726E8">
        <w:rPr>
          <w:rFonts w:ascii="Arial" w:hAnsi="Arial"/>
          <w:sz w:val="22"/>
          <w:szCs w:val="22"/>
          <w:lang w:val="en-US"/>
        </w:rPr>
        <w:t xml:space="preserve">N, Jensen L, </w:t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Stroux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Böhm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A, Friebel J, </w:t>
      </w:r>
      <w:r w:rsidR="002726E8">
        <w:rPr>
          <w:rFonts w:ascii="Arial" w:hAnsi="Arial"/>
          <w:sz w:val="22"/>
          <w:szCs w:val="22"/>
          <w:lang w:val="en-US"/>
        </w:rPr>
        <w:t xml:space="preserve">Rauch U, </w:t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Skurk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="002726E8">
        <w:rPr>
          <w:rFonts w:ascii="Arial" w:hAnsi="Arial"/>
          <w:sz w:val="22"/>
          <w:szCs w:val="22"/>
          <w:lang w:val="en-US"/>
        </w:rPr>
        <w:t>Blankenberg</w:t>
      </w:r>
      <w:proofErr w:type="spellEnd"/>
      <w:r w:rsidR="002726E8">
        <w:rPr>
          <w:rFonts w:ascii="Arial" w:hAnsi="Arial"/>
          <w:sz w:val="22"/>
          <w:szCs w:val="22"/>
          <w:lang w:val="en-US"/>
        </w:rPr>
        <w:t xml:space="preserve"> S,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 Zeller T,</w:t>
      </w:r>
      <w:r w:rsidR="002726E8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2726E8">
        <w:rPr>
          <w:rFonts w:ascii="Arial" w:hAnsi="Arial"/>
          <w:sz w:val="22"/>
          <w:szCs w:val="22"/>
          <w:lang w:val="en-US"/>
        </w:rPr>
        <w:t>Prasanth</w:t>
      </w:r>
      <w:proofErr w:type="spellEnd"/>
      <w:r w:rsidR="002726E8">
        <w:rPr>
          <w:rFonts w:ascii="Arial" w:hAnsi="Arial"/>
          <w:sz w:val="22"/>
          <w:szCs w:val="22"/>
          <w:lang w:val="en-US"/>
        </w:rPr>
        <w:t xml:space="preserve"> KV,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2726E8">
        <w:rPr>
          <w:rFonts w:ascii="Arial" w:hAnsi="Arial"/>
          <w:sz w:val="22"/>
          <w:szCs w:val="22"/>
          <w:lang w:val="en-US"/>
        </w:rPr>
        <w:t>Meder</w:t>
      </w:r>
      <w:proofErr w:type="spellEnd"/>
      <w:r w:rsidR="002726E8">
        <w:rPr>
          <w:rFonts w:ascii="Arial" w:hAnsi="Arial"/>
          <w:sz w:val="22"/>
          <w:szCs w:val="22"/>
          <w:lang w:val="en-US"/>
        </w:rPr>
        <w:t xml:space="preserve"> B, </w:t>
      </w:r>
      <w:proofErr w:type="spellStart"/>
      <w:r w:rsidR="002726E8">
        <w:rPr>
          <w:rFonts w:ascii="Arial" w:hAnsi="Arial"/>
          <w:sz w:val="22"/>
          <w:szCs w:val="22"/>
          <w:lang w:val="en-US"/>
        </w:rPr>
        <w:t>Kuß</w:t>
      </w:r>
      <w:proofErr w:type="spellEnd"/>
      <w:r w:rsidR="002726E8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Landmesser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U</w:t>
      </w:r>
      <w:r w:rsidR="000B201F">
        <w:rPr>
          <w:rFonts w:ascii="Arial" w:hAnsi="Arial"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Poller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W</w:t>
      </w:r>
      <w:r w:rsidR="000B201F">
        <w:rPr>
          <w:rFonts w:ascii="Arial" w:hAnsi="Arial"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. </w:t>
      </w:r>
      <w:r w:rsidR="002726E8" w:rsidRPr="002726E8">
        <w:rPr>
          <w:rFonts w:ascii="Arial" w:hAnsi="Arial"/>
          <w:sz w:val="22"/>
          <w:szCs w:val="22"/>
          <w:lang w:val="en-US"/>
        </w:rPr>
        <w:t>Immune system-mediated atherosclerosis caused by deficiency of long noncoding RNA MALAT1</w:t>
      </w:r>
      <w:r w:rsidR="002726E8">
        <w:rPr>
          <w:rFonts w:ascii="Arial" w:hAnsi="Arial"/>
          <w:sz w:val="22"/>
          <w:szCs w:val="22"/>
          <w:lang w:val="en-US"/>
        </w:rPr>
        <w:t xml:space="preserve"> </w:t>
      </w:r>
      <w:r w:rsidR="002726E8" w:rsidRPr="002726E8">
        <w:rPr>
          <w:rFonts w:ascii="Arial" w:hAnsi="Arial"/>
          <w:sz w:val="22"/>
          <w:szCs w:val="22"/>
          <w:lang w:val="en-US"/>
        </w:rPr>
        <w:t xml:space="preserve">in </w:t>
      </w:r>
      <w:proofErr w:type="spellStart"/>
      <w:r w:rsidR="002726E8" w:rsidRPr="002726E8">
        <w:rPr>
          <w:rFonts w:ascii="Arial" w:hAnsi="Arial"/>
          <w:sz w:val="22"/>
          <w:szCs w:val="22"/>
          <w:lang w:val="en-US"/>
        </w:rPr>
        <w:t>ApoE</w:t>
      </w:r>
      <w:proofErr w:type="spellEnd"/>
      <w:r w:rsidR="002726E8" w:rsidRPr="002726E8">
        <w:rPr>
          <w:rFonts w:ascii="Arial" w:hAnsi="Arial"/>
          <w:sz w:val="22"/>
          <w:szCs w:val="22"/>
          <w:vertAlign w:val="superscript"/>
          <w:lang w:val="en-US"/>
        </w:rPr>
        <w:t>-/-</w:t>
      </w:r>
      <w:r w:rsidR="002726E8">
        <w:rPr>
          <w:rFonts w:ascii="Arial" w:hAnsi="Arial"/>
          <w:sz w:val="22"/>
          <w:szCs w:val="22"/>
          <w:lang w:val="en-US"/>
        </w:rPr>
        <w:t xml:space="preserve"> </w:t>
      </w:r>
      <w:r w:rsidR="002726E8" w:rsidRPr="002726E8">
        <w:rPr>
          <w:rFonts w:ascii="Arial" w:hAnsi="Arial"/>
          <w:sz w:val="22"/>
          <w:szCs w:val="22"/>
          <w:lang w:val="en-US"/>
        </w:rPr>
        <w:t>mice</w:t>
      </w:r>
      <w:r w:rsidR="002726E8">
        <w:rPr>
          <w:rFonts w:ascii="Arial" w:hAnsi="Arial"/>
          <w:sz w:val="22"/>
          <w:szCs w:val="22"/>
          <w:lang w:val="en-US"/>
        </w:rPr>
        <w:t>.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2726E8" w:rsidRPr="00D76DDD">
        <w:rPr>
          <w:rFonts w:ascii="Arial" w:hAnsi="Arial"/>
          <w:b/>
          <w:i/>
          <w:sz w:val="22"/>
          <w:szCs w:val="22"/>
          <w:lang w:val="en-US"/>
        </w:rPr>
        <w:t>Cardiovasc</w:t>
      </w:r>
      <w:proofErr w:type="spellEnd"/>
      <w:r w:rsidR="002726E8" w:rsidRPr="00D76DDD">
        <w:rPr>
          <w:rFonts w:ascii="Arial" w:hAnsi="Arial"/>
          <w:b/>
          <w:i/>
          <w:sz w:val="22"/>
          <w:szCs w:val="22"/>
          <w:lang w:val="en-US"/>
        </w:rPr>
        <w:t xml:space="preserve"> Res.</w:t>
      </w:r>
      <w:r w:rsidR="002726E8">
        <w:rPr>
          <w:rFonts w:ascii="Arial" w:hAnsi="Arial"/>
          <w:sz w:val="22"/>
          <w:szCs w:val="22"/>
          <w:lang w:val="en-US"/>
        </w:rPr>
        <w:t xml:space="preserve"> 201</w:t>
      </w:r>
      <w:r w:rsidR="001561D4">
        <w:rPr>
          <w:rFonts w:ascii="Arial" w:hAnsi="Arial"/>
          <w:sz w:val="22"/>
          <w:szCs w:val="22"/>
          <w:lang w:val="en-US"/>
        </w:rPr>
        <w:t>9: 115</w:t>
      </w:r>
      <w:r w:rsidR="001561D4" w:rsidRPr="001561D4">
        <w:rPr>
          <w:rFonts w:ascii="Arial" w:hAnsi="Arial"/>
          <w:sz w:val="22"/>
          <w:szCs w:val="22"/>
          <w:lang w:val="en-US"/>
        </w:rPr>
        <w:t>:</w:t>
      </w:r>
      <w:r w:rsidR="001561D4">
        <w:rPr>
          <w:rFonts w:ascii="Arial" w:hAnsi="Arial"/>
          <w:sz w:val="22"/>
          <w:szCs w:val="22"/>
          <w:lang w:val="en-US"/>
        </w:rPr>
        <w:t xml:space="preserve"> </w:t>
      </w:r>
      <w:r w:rsidR="001561D4" w:rsidRPr="001561D4">
        <w:rPr>
          <w:rFonts w:ascii="Arial" w:hAnsi="Arial"/>
          <w:sz w:val="22"/>
          <w:szCs w:val="22"/>
          <w:lang w:val="en-US"/>
        </w:rPr>
        <w:t>302-314.</w:t>
      </w:r>
      <w:r w:rsidR="002726E8" w:rsidRPr="002726E8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2726E8" w:rsidRPr="002726E8">
        <w:rPr>
          <w:rFonts w:ascii="Arial" w:hAnsi="Arial"/>
          <w:sz w:val="22"/>
          <w:szCs w:val="22"/>
          <w:lang w:val="en-US"/>
        </w:rPr>
        <w:t>doi</w:t>
      </w:r>
      <w:proofErr w:type="spellEnd"/>
      <w:r w:rsidR="002726E8" w:rsidRPr="002726E8">
        <w:rPr>
          <w:rFonts w:ascii="Arial" w:hAnsi="Arial"/>
          <w:sz w:val="22"/>
          <w:szCs w:val="22"/>
          <w:lang w:val="en-US"/>
        </w:rPr>
        <w:t>: 10.1093/</w:t>
      </w:r>
      <w:proofErr w:type="spellStart"/>
      <w:r w:rsidR="002726E8" w:rsidRPr="002726E8">
        <w:rPr>
          <w:rFonts w:ascii="Arial" w:hAnsi="Arial"/>
          <w:sz w:val="22"/>
          <w:szCs w:val="22"/>
          <w:lang w:val="en-US"/>
        </w:rPr>
        <w:t>cvr</w:t>
      </w:r>
      <w:proofErr w:type="spellEnd"/>
      <w:r w:rsidR="002726E8" w:rsidRPr="002726E8">
        <w:rPr>
          <w:rFonts w:ascii="Arial" w:hAnsi="Arial"/>
          <w:sz w:val="22"/>
          <w:szCs w:val="22"/>
          <w:lang w:val="en-US"/>
        </w:rPr>
        <w:t xml:space="preserve">/cvy202. </w:t>
      </w:r>
      <w:r w:rsidR="002726E8" w:rsidRPr="00C47CF6">
        <w:rPr>
          <w:rFonts w:ascii="Arial" w:hAnsi="Arial"/>
          <w:i/>
          <w:iCs/>
          <w:sz w:val="22"/>
          <w:szCs w:val="22"/>
          <w:lang w:val="en-US"/>
        </w:rPr>
        <w:t>*Equally contributed.</w:t>
      </w:r>
      <w:r w:rsidR="002726E8">
        <w:rPr>
          <w:rFonts w:ascii="Arial" w:hAnsi="Arial"/>
          <w:sz w:val="22"/>
          <w:szCs w:val="22"/>
          <w:lang w:val="en-US"/>
        </w:rPr>
        <w:t xml:space="preserve"> </w:t>
      </w:r>
      <w:r w:rsidR="002726E8" w:rsidRPr="002726E8">
        <w:rPr>
          <w:rFonts w:ascii="Arial" w:hAnsi="Arial"/>
          <w:sz w:val="22"/>
          <w:szCs w:val="22"/>
          <w:lang w:val="en-US"/>
        </w:rPr>
        <w:t>(IF 201</w:t>
      </w:r>
      <w:r w:rsidR="00AC6352">
        <w:rPr>
          <w:rFonts w:ascii="Arial" w:hAnsi="Arial"/>
          <w:sz w:val="22"/>
          <w:szCs w:val="22"/>
          <w:lang w:val="en-US"/>
        </w:rPr>
        <w:t>7</w:t>
      </w:r>
      <w:r w:rsidR="002726E8" w:rsidRPr="002726E8">
        <w:rPr>
          <w:rFonts w:ascii="Arial" w:hAnsi="Arial"/>
          <w:sz w:val="22"/>
          <w:szCs w:val="22"/>
          <w:lang w:val="en-US"/>
        </w:rPr>
        <w:t>: 6</w:t>
      </w:r>
      <w:r w:rsidR="002726E8">
        <w:rPr>
          <w:rFonts w:ascii="Arial" w:hAnsi="Arial"/>
          <w:sz w:val="22"/>
          <w:szCs w:val="22"/>
          <w:lang w:val="en-US"/>
        </w:rPr>
        <w:t>,</w:t>
      </w:r>
      <w:r w:rsidR="002726E8" w:rsidRPr="002726E8">
        <w:rPr>
          <w:rFonts w:ascii="Arial" w:hAnsi="Arial"/>
          <w:sz w:val="22"/>
          <w:szCs w:val="22"/>
          <w:lang w:val="en-US"/>
        </w:rPr>
        <w:t xml:space="preserve">29) </w:t>
      </w:r>
    </w:p>
    <w:p w:rsidR="00FA64F0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CC3032" w:rsidRDefault="00CC3032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1D0988" w:rsidRDefault="001D0988" w:rsidP="001D0988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1D0988">
        <w:rPr>
          <w:rFonts w:ascii="Arial" w:hAnsi="Arial"/>
          <w:sz w:val="22"/>
          <w:szCs w:val="22"/>
          <w:lang w:val="en-US"/>
        </w:rPr>
        <w:t>52.</w:t>
      </w:r>
      <w:r w:rsidRPr="001D0988">
        <w:rPr>
          <w:rFonts w:ascii="Arial" w:hAnsi="Arial"/>
          <w:sz w:val="22"/>
          <w:szCs w:val="22"/>
          <w:lang w:val="en-US"/>
        </w:rPr>
        <w:tab/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Brehm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MA,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Klemm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U,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Rehbach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C, Erdmann N,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Kolšek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K, Lin H, Aponte-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Santamaría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Gräter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F, </w:t>
      </w:r>
      <w:r w:rsidRPr="001D0988">
        <w:rPr>
          <w:rFonts w:ascii="Arial" w:hAnsi="Arial"/>
          <w:b/>
          <w:sz w:val="22"/>
          <w:szCs w:val="22"/>
          <w:lang w:val="en-US"/>
        </w:rPr>
        <w:t>Rauch BH</w:t>
      </w:r>
      <w:r w:rsidRPr="001D0988">
        <w:rPr>
          <w:rFonts w:ascii="Arial" w:hAnsi="Arial"/>
          <w:sz w:val="22"/>
          <w:szCs w:val="22"/>
          <w:lang w:val="en-US"/>
        </w:rPr>
        <w:t xml:space="preserve">, Riley AM,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Mayr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GW, Potter BVL,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Windhorst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S. Inositol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hexakisphosphate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 increases the size of platelet aggregates.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D0988">
        <w:rPr>
          <w:rFonts w:ascii="Arial" w:hAnsi="Arial"/>
          <w:b/>
          <w:i/>
          <w:sz w:val="22"/>
          <w:szCs w:val="22"/>
          <w:lang w:val="en-US"/>
        </w:rPr>
        <w:t>Biochem</w:t>
      </w:r>
      <w:proofErr w:type="spellEnd"/>
      <w:r w:rsidRPr="001D0988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1D0988">
        <w:rPr>
          <w:rFonts w:ascii="Arial" w:hAnsi="Arial"/>
          <w:b/>
          <w:i/>
          <w:sz w:val="22"/>
          <w:szCs w:val="22"/>
          <w:lang w:val="en-US"/>
        </w:rPr>
        <w:t>Pharmacol</w:t>
      </w:r>
      <w:proofErr w:type="spellEnd"/>
      <w:r w:rsidRPr="001D0988">
        <w:rPr>
          <w:rFonts w:ascii="Arial" w:hAnsi="Arial"/>
          <w:b/>
          <w:i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 xml:space="preserve"> 2019: </w:t>
      </w:r>
      <w:r w:rsidRPr="001D0988">
        <w:rPr>
          <w:rFonts w:ascii="Arial" w:hAnsi="Arial"/>
          <w:sz w:val="22"/>
          <w:szCs w:val="22"/>
          <w:lang w:val="en-US"/>
        </w:rPr>
        <w:t>161: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1D0988">
        <w:rPr>
          <w:rFonts w:ascii="Arial" w:hAnsi="Arial"/>
          <w:sz w:val="22"/>
          <w:szCs w:val="22"/>
          <w:lang w:val="en-US"/>
        </w:rPr>
        <w:t xml:space="preserve">14-25.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>: 10.1016/j.bcp.2018.12.011.</w:t>
      </w:r>
      <w:r>
        <w:rPr>
          <w:rFonts w:ascii="Arial" w:hAnsi="Arial"/>
          <w:sz w:val="22"/>
          <w:szCs w:val="22"/>
          <w:lang w:val="en-US"/>
        </w:rPr>
        <w:t xml:space="preserve"> (IF 201</w:t>
      </w:r>
      <w:r w:rsidR="00AC6352">
        <w:rPr>
          <w:rFonts w:ascii="Arial" w:hAnsi="Arial"/>
          <w:sz w:val="22"/>
          <w:szCs w:val="22"/>
          <w:lang w:val="en-US"/>
        </w:rPr>
        <w:t>7</w:t>
      </w:r>
      <w:r>
        <w:rPr>
          <w:rFonts w:ascii="Arial" w:hAnsi="Arial"/>
          <w:sz w:val="22"/>
          <w:szCs w:val="22"/>
          <w:lang w:val="en-US"/>
        </w:rPr>
        <w:t>: 4,235)</w:t>
      </w:r>
    </w:p>
    <w:p w:rsidR="001D0988" w:rsidRDefault="001D0988" w:rsidP="001D0988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1D0988" w:rsidRDefault="001D0988" w:rsidP="001D0988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F91AB7">
        <w:rPr>
          <w:rFonts w:ascii="Arial" w:hAnsi="Arial"/>
          <w:sz w:val="22"/>
          <w:szCs w:val="22"/>
          <w:lang w:val="en-US"/>
        </w:rPr>
        <w:t>53.</w:t>
      </w:r>
      <w:r w:rsidRPr="00F91AB7">
        <w:rPr>
          <w:rFonts w:ascii="Arial" w:hAnsi="Arial"/>
          <w:sz w:val="22"/>
          <w:szCs w:val="22"/>
          <w:lang w:val="en-US"/>
        </w:rPr>
        <w:tab/>
        <w:t xml:space="preserve">Fink MA, </w:t>
      </w:r>
      <w:proofErr w:type="spellStart"/>
      <w:r w:rsidRPr="00F91AB7">
        <w:rPr>
          <w:rFonts w:ascii="Arial" w:hAnsi="Arial"/>
          <w:sz w:val="22"/>
          <w:szCs w:val="22"/>
          <w:lang w:val="en-US"/>
        </w:rPr>
        <w:t>Paland</w:t>
      </w:r>
      <w:proofErr w:type="spellEnd"/>
      <w:r w:rsidRPr="00F91AB7">
        <w:rPr>
          <w:rFonts w:ascii="Arial" w:hAnsi="Arial"/>
          <w:sz w:val="22"/>
          <w:szCs w:val="22"/>
          <w:lang w:val="en-US"/>
        </w:rPr>
        <w:t xml:space="preserve"> H, Herzog S, Grube M, </w:t>
      </w:r>
      <w:proofErr w:type="spellStart"/>
      <w:r w:rsidRPr="00F91AB7">
        <w:rPr>
          <w:rFonts w:ascii="Arial" w:hAnsi="Arial"/>
          <w:sz w:val="22"/>
          <w:szCs w:val="22"/>
          <w:lang w:val="en-US"/>
        </w:rPr>
        <w:t>Vogelgesang</w:t>
      </w:r>
      <w:proofErr w:type="spellEnd"/>
      <w:r w:rsidRPr="00F91AB7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F91AB7">
        <w:rPr>
          <w:rFonts w:ascii="Arial" w:hAnsi="Arial"/>
          <w:sz w:val="22"/>
          <w:szCs w:val="22"/>
          <w:lang w:val="en-US"/>
        </w:rPr>
        <w:t>Weitmann</w:t>
      </w:r>
      <w:proofErr w:type="spellEnd"/>
      <w:r w:rsidRPr="00F91AB7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F91AB7">
        <w:rPr>
          <w:rFonts w:ascii="Arial" w:hAnsi="Arial"/>
          <w:sz w:val="22"/>
          <w:szCs w:val="22"/>
          <w:lang w:val="en-US"/>
        </w:rPr>
        <w:t>Bialke</w:t>
      </w:r>
      <w:proofErr w:type="spellEnd"/>
      <w:r w:rsidRPr="00F91AB7">
        <w:rPr>
          <w:rFonts w:ascii="Arial" w:hAnsi="Arial"/>
          <w:sz w:val="22"/>
          <w:szCs w:val="22"/>
          <w:lang w:val="en-US"/>
        </w:rPr>
        <w:t xml:space="preserve"> A, Hoffmann W, </w:t>
      </w:r>
      <w:r w:rsidRPr="00F91AB7">
        <w:rPr>
          <w:rFonts w:ascii="Arial" w:hAnsi="Arial"/>
          <w:b/>
          <w:sz w:val="22"/>
          <w:szCs w:val="22"/>
          <w:lang w:val="en-US"/>
        </w:rPr>
        <w:t>Rauch BH</w:t>
      </w:r>
      <w:r w:rsidRPr="00F91AB7">
        <w:rPr>
          <w:rFonts w:ascii="Arial" w:hAnsi="Arial"/>
          <w:sz w:val="22"/>
          <w:szCs w:val="22"/>
          <w:lang w:val="en-US"/>
        </w:rPr>
        <w:t xml:space="preserve">, Schroeder HWS, Bien-Möller S. </w:t>
      </w:r>
      <w:r>
        <w:rPr>
          <w:rFonts w:ascii="Arial" w:hAnsi="Arial"/>
          <w:sz w:val="22"/>
          <w:szCs w:val="22"/>
          <w:lang w:val="en-US"/>
        </w:rPr>
        <w:t>L-Carnitine mediated t</w:t>
      </w:r>
      <w:r w:rsidRPr="00F91AB7">
        <w:rPr>
          <w:rFonts w:ascii="Arial" w:hAnsi="Arial"/>
          <w:sz w:val="22"/>
          <w:szCs w:val="22"/>
          <w:lang w:val="en-US"/>
        </w:rPr>
        <w:t xml:space="preserve">umor </w:t>
      </w:r>
      <w:r>
        <w:rPr>
          <w:rFonts w:ascii="Arial" w:hAnsi="Arial"/>
          <w:sz w:val="22"/>
          <w:szCs w:val="22"/>
          <w:lang w:val="en-US"/>
        </w:rPr>
        <w:t>c</w:t>
      </w:r>
      <w:r w:rsidRPr="00F91AB7">
        <w:rPr>
          <w:rFonts w:ascii="Arial" w:hAnsi="Arial"/>
          <w:sz w:val="22"/>
          <w:szCs w:val="22"/>
          <w:lang w:val="en-US"/>
        </w:rPr>
        <w:t xml:space="preserve">ell </w:t>
      </w:r>
      <w:r>
        <w:rPr>
          <w:rFonts w:ascii="Arial" w:hAnsi="Arial"/>
          <w:sz w:val="22"/>
          <w:szCs w:val="22"/>
          <w:lang w:val="en-US"/>
        </w:rPr>
        <w:t>p</w:t>
      </w:r>
      <w:r w:rsidRPr="00F91AB7">
        <w:rPr>
          <w:rFonts w:ascii="Arial" w:hAnsi="Arial"/>
          <w:sz w:val="22"/>
          <w:szCs w:val="22"/>
          <w:lang w:val="en-US"/>
        </w:rPr>
        <w:t xml:space="preserve">rotection and </w:t>
      </w:r>
      <w:r>
        <w:rPr>
          <w:rFonts w:ascii="Arial" w:hAnsi="Arial"/>
          <w:sz w:val="22"/>
          <w:szCs w:val="22"/>
          <w:lang w:val="en-US"/>
        </w:rPr>
        <w:t>p</w:t>
      </w:r>
      <w:r w:rsidRPr="00F91AB7">
        <w:rPr>
          <w:rFonts w:ascii="Arial" w:hAnsi="Arial"/>
          <w:sz w:val="22"/>
          <w:szCs w:val="22"/>
          <w:lang w:val="en-US"/>
        </w:rPr>
        <w:t xml:space="preserve">oor </w:t>
      </w:r>
      <w:r>
        <w:rPr>
          <w:rFonts w:ascii="Arial" w:hAnsi="Arial"/>
          <w:sz w:val="22"/>
          <w:szCs w:val="22"/>
          <w:lang w:val="en-US"/>
        </w:rPr>
        <w:t>patient survival associated with OCTN2 o</w:t>
      </w:r>
      <w:r w:rsidRPr="00F91AB7">
        <w:rPr>
          <w:rFonts w:ascii="Arial" w:hAnsi="Arial"/>
          <w:sz w:val="22"/>
          <w:szCs w:val="22"/>
          <w:lang w:val="en-US"/>
        </w:rPr>
        <w:t xml:space="preserve">verexpression in </w:t>
      </w:r>
      <w:r>
        <w:rPr>
          <w:rFonts w:ascii="Arial" w:hAnsi="Arial"/>
          <w:sz w:val="22"/>
          <w:szCs w:val="22"/>
          <w:lang w:val="en-US"/>
        </w:rPr>
        <w:t>g</w:t>
      </w:r>
      <w:r w:rsidRPr="00F91AB7">
        <w:rPr>
          <w:rFonts w:ascii="Arial" w:hAnsi="Arial"/>
          <w:sz w:val="22"/>
          <w:szCs w:val="22"/>
          <w:lang w:val="en-US"/>
        </w:rPr>
        <w:t xml:space="preserve">lioblastoma </w:t>
      </w:r>
      <w:proofErr w:type="spellStart"/>
      <w:r>
        <w:rPr>
          <w:rFonts w:ascii="Arial" w:hAnsi="Arial"/>
          <w:sz w:val="22"/>
          <w:szCs w:val="22"/>
          <w:lang w:val="en-US"/>
        </w:rPr>
        <w:t>m</w:t>
      </w:r>
      <w:r w:rsidRPr="00F91AB7">
        <w:rPr>
          <w:rFonts w:ascii="Arial" w:hAnsi="Arial"/>
          <w:sz w:val="22"/>
          <w:szCs w:val="22"/>
          <w:lang w:val="en-US"/>
        </w:rPr>
        <w:t>ultiforme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1D0988">
        <w:rPr>
          <w:rFonts w:ascii="Arial" w:hAnsi="Arial"/>
          <w:b/>
          <w:i/>
          <w:sz w:val="22"/>
          <w:szCs w:val="22"/>
          <w:lang w:val="en-US"/>
        </w:rPr>
        <w:t>Clin</w:t>
      </w:r>
      <w:proofErr w:type="spellEnd"/>
      <w:r w:rsidRPr="001D0988">
        <w:rPr>
          <w:rFonts w:ascii="Arial" w:hAnsi="Arial"/>
          <w:b/>
          <w:i/>
          <w:sz w:val="22"/>
          <w:szCs w:val="22"/>
          <w:lang w:val="en-US"/>
        </w:rPr>
        <w:t xml:space="preserve"> Cancer Res.</w:t>
      </w:r>
      <w:r>
        <w:rPr>
          <w:rFonts w:ascii="Arial" w:hAnsi="Arial"/>
          <w:sz w:val="22"/>
          <w:szCs w:val="22"/>
          <w:lang w:val="en-US"/>
        </w:rPr>
        <w:t xml:space="preserve"> 2019: </w:t>
      </w:r>
      <w:r w:rsidRPr="001D0988">
        <w:rPr>
          <w:rFonts w:ascii="Arial" w:hAnsi="Arial"/>
          <w:sz w:val="22"/>
          <w:szCs w:val="22"/>
          <w:lang w:val="en-US"/>
        </w:rPr>
        <w:t>25: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1D0988">
        <w:rPr>
          <w:rFonts w:ascii="Arial" w:hAnsi="Arial"/>
          <w:sz w:val="22"/>
          <w:szCs w:val="22"/>
          <w:lang w:val="en-US"/>
        </w:rPr>
        <w:t xml:space="preserve">2874-2886. </w:t>
      </w:r>
      <w:proofErr w:type="spellStart"/>
      <w:r w:rsidRPr="001D0988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1D0988">
        <w:rPr>
          <w:rFonts w:ascii="Arial" w:hAnsi="Arial"/>
          <w:sz w:val="22"/>
          <w:szCs w:val="22"/>
          <w:lang w:val="en-US"/>
        </w:rPr>
        <w:t xml:space="preserve">: 10.1158/1078-0432.CCR-18-2380. </w:t>
      </w:r>
      <w:r w:rsidRPr="00C47CF6">
        <w:rPr>
          <w:rFonts w:ascii="Arial" w:hAnsi="Arial"/>
          <w:sz w:val="22"/>
          <w:szCs w:val="22"/>
          <w:lang w:val="en-US"/>
        </w:rPr>
        <w:t>(</w:t>
      </w:r>
      <w:r>
        <w:rPr>
          <w:rFonts w:ascii="Arial" w:hAnsi="Arial"/>
          <w:sz w:val="22"/>
          <w:szCs w:val="22"/>
          <w:lang w:val="en-US"/>
        </w:rPr>
        <w:t>IF 201</w:t>
      </w:r>
      <w:r w:rsidR="00AC6352">
        <w:rPr>
          <w:rFonts w:ascii="Arial" w:hAnsi="Arial"/>
          <w:sz w:val="22"/>
          <w:szCs w:val="22"/>
          <w:lang w:val="en-US"/>
        </w:rPr>
        <w:t>7</w:t>
      </w:r>
      <w:r>
        <w:rPr>
          <w:rFonts w:ascii="Arial" w:hAnsi="Arial"/>
          <w:sz w:val="22"/>
          <w:szCs w:val="22"/>
          <w:lang w:val="en-US"/>
        </w:rPr>
        <w:t xml:space="preserve">: </w:t>
      </w:r>
      <w:r w:rsidR="00AC6352" w:rsidRPr="00AC6352">
        <w:rPr>
          <w:rFonts w:ascii="Arial" w:hAnsi="Arial"/>
          <w:sz w:val="22"/>
          <w:szCs w:val="22"/>
          <w:lang w:val="en-US"/>
        </w:rPr>
        <w:t>10.199</w:t>
      </w:r>
      <w:r w:rsidRPr="00C47CF6">
        <w:rPr>
          <w:rFonts w:ascii="Arial" w:hAnsi="Arial"/>
          <w:sz w:val="22"/>
          <w:szCs w:val="22"/>
          <w:lang w:val="en-US"/>
        </w:rPr>
        <w:t>).</w:t>
      </w:r>
    </w:p>
    <w:p w:rsidR="001D0988" w:rsidRDefault="001D0988" w:rsidP="002726E8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825955" w:rsidRDefault="00FA64F0" w:rsidP="002726E8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5</w:t>
      </w:r>
      <w:r w:rsidR="00AC6352">
        <w:rPr>
          <w:rFonts w:ascii="Arial" w:hAnsi="Arial"/>
          <w:sz w:val="22"/>
          <w:szCs w:val="22"/>
          <w:lang w:val="en-US"/>
        </w:rPr>
        <w:t>4</w:t>
      </w:r>
      <w:r w:rsidRPr="00C47CF6">
        <w:rPr>
          <w:rFonts w:ascii="Arial" w:hAnsi="Arial"/>
          <w:sz w:val="22"/>
          <w:szCs w:val="22"/>
          <w:lang w:val="en-US"/>
        </w:rPr>
        <w:t>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="002726E8" w:rsidRPr="00C47CF6">
        <w:rPr>
          <w:rFonts w:ascii="Arial" w:hAnsi="Arial"/>
          <w:sz w:val="22"/>
          <w:szCs w:val="22"/>
          <w:lang w:val="en-US"/>
        </w:rPr>
        <w:t>Gast</w:t>
      </w:r>
      <w:proofErr w:type="spellEnd"/>
      <w:r w:rsidR="002726E8" w:rsidRPr="00C47CF6">
        <w:rPr>
          <w:rFonts w:ascii="Arial" w:hAnsi="Arial"/>
          <w:sz w:val="22"/>
          <w:szCs w:val="22"/>
          <w:lang w:val="en-US"/>
        </w:rPr>
        <w:t xml:space="preserve"> M</w:t>
      </w:r>
      <w:r w:rsidR="002726E8">
        <w:rPr>
          <w:rFonts w:ascii="Arial" w:hAnsi="Arial"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, </w:t>
      </w:r>
      <w:r w:rsidR="002726E8"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="002726E8">
        <w:rPr>
          <w:rFonts w:ascii="Arial" w:hAnsi="Arial"/>
          <w:b/>
          <w:sz w:val="22"/>
          <w:szCs w:val="22"/>
          <w:lang w:val="en-US"/>
        </w:rPr>
        <w:t>*</w:t>
      </w:r>
      <w:r w:rsidR="002726E8"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Haghikia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A, Nakagawa S, Haas J,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Stroux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A, Schmidt D, Schumann P, Weiss S, Jensen L,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Kratzer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Kraenkel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N, Müller C,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Börnigen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D, Hirose T,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Blankenberg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S, Escher F,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Kühl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A, Kuss A,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Meder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B,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Landmesser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 xml:space="preserve"> U, Zeller T,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Pol</w:t>
      </w:r>
      <w:r w:rsidR="00AC6352">
        <w:rPr>
          <w:rFonts w:ascii="Arial" w:hAnsi="Arial"/>
          <w:sz w:val="22"/>
          <w:szCs w:val="22"/>
          <w:lang w:val="en-US"/>
        </w:rPr>
        <w:t>ler</w:t>
      </w:r>
      <w:proofErr w:type="spellEnd"/>
      <w:r w:rsidR="00AC6352">
        <w:rPr>
          <w:rFonts w:ascii="Arial" w:hAnsi="Arial"/>
          <w:sz w:val="22"/>
          <w:szCs w:val="22"/>
          <w:lang w:val="en-US"/>
        </w:rPr>
        <w:t xml:space="preserve"> W</w:t>
      </w:r>
      <w:r w:rsidR="002726E8">
        <w:rPr>
          <w:rFonts w:ascii="Arial" w:hAnsi="Arial"/>
          <w:sz w:val="22"/>
          <w:szCs w:val="22"/>
          <w:lang w:val="en-US"/>
        </w:rPr>
        <w:t xml:space="preserve">. </w:t>
      </w:r>
      <w:r w:rsidR="00AC6352" w:rsidRPr="00AC6352">
        <w:rPr>
          <w:rFonts w:ascii="Arial" w:hAnsi="Arial"/>
          <w:sz w:val="22"/>
          <w:szCs w:val="22"/>
          <w:lang w:val="en-US"/>
        </w:rPr>
        <w:t>Long noncoding RNA NEAT1 modulates immune cell functions and is suppressed in early onset</w:t>
      </w:r>
      <w:r w:rsidR="00AC6352">
        <w:rPr>
          <w:rFonts w:ascii="Arial" w:hAnsi="Arial"/>
          <w:sz w:val="22"/>
          <w:szCs w:val="22"/>
          <w:lang w:val="en-US"/>
        </w:rPr>
        <w:t xml:space="preserve"> myocardial infarction patients</w:t>
      </w:r>
      <w:r w:rsidR="002726E8">
        <w:rPr>
          <w:rFonts w:ascii="Arial" w:hAnsi="Arial"/>
          <w:sz w:val="22"/>
          <w:szCs w:val="22"/>
          <w:lang w:val="en-US"/>
        </w:rPr>
        <w:t>.</w:t>
      </w:r>
      <w:r w:rsidR="00AC6352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AC6352" w:rsidRPr="00AC6352">
        <w:rPr>
          <w:rFonts w:ascii="Arial" w:hAnsi="Arial"/>
          <w:b/>
          <w:i/>
          <w:sz w:val="22"/>
          <w:szCs w:val="22"/>
          <w:lang w:val="en-US"/>
        </w:rPr>
        <w:t>Cardiovasc</w:t>
      </w:r>
      <w:proofErr w:type="spellEnd"/>
      <w:r w:rsidR="00AC6352" w:rsidRPr="00AC6352">
        <w:rPr>
          <w:rFonts w:ascii="Arial" w:hAnsi="Arial"/>
          <w:b/>
          <w:i/>
          <w:sz w:val="22"/>
          <w:szCs w:val="22"/>
          <w:lang w:val="en-US"/>
        </w:rPr>
        <w:t xml:space="preserve"> Res.</w:t>
      </w:r>
      <w:r w:rsidR="00AC6352" w:rsidRPr="00AC6352">
        <w:rPr>
          <w:rFonts w:ascii="Arial" w:hAnsi="Arial"/>
          <w:sz w:val="22"/>
          <w:szCs w:val="22"/>
          <w:lang w:val="en-US"/>
        </w:rPr>
        <w:t xml:space="preserve"> 2019</w:t>
      </w:r>
      <w:r w:rsidR="003C7CF2">
        <w:rPr>
          <w:rFonts w:ascii="Arial" w:hAnsi="Arial"/>
          <w:sz w:val="22"/>
          <w:szCs w:val="22"/>
          <w:lang w:val="en-US"/>
        </w:rPr>
        <w:t>,</w:t>
      </w:r>
      <w:r w:rsidR="00AC6352" w:rsidRPr="00AC6352">
        <w:rPr>
          <w:rFonts w:ascii="Arial" w:hAnsi="Arial"/>
          <w:sz w:val="22"/>
          <w:szCs w:val="22"/>
          <w:lang w:val="en-US"/>
        </w:rPr>
        <w:t xml:space="preserve"> </w:t>
      </w:r>
      <w:r w:rsidR="003C7CF2" w:rsidRPr="003C7CF2">
        <w:rPr>
          <w:rFonts w:ascii="Arial" w:hAnsi="Arial"/>
          <w:sz w:val="22"/>
          <w:szCs w:val="22"/>
          <w:lang w:val="en-US"/>
        </w:rPr>
        <w:t>115:</w:t>
      </w:r>
      <w:r w:rsidR="003C7CF2">
        <w:rPr>
          <w:rFonts w:ascii="Arial" w:hAnsi="Arial"/>
          <w:sz w:val="22"/>
          <w:szCs w:val="22"/>
          <w:lang w:val="en-US"/>
        </w:rPr>
        <w:t xml:space="preserve"> </w:t>
      </w:r>
      <w:r w:rsidR="003C7CF2" w:rsidRPr="003C7CF2">
        <w:rPr>
          <w:rFonts w:ascii="Arial" w:hAnsi="Arial"/>
          <w:sz w:val="22"/>
          <w:szCs w:val="22"/>
          <w:lang w:val="en-US"/>
        </w:rPr>
        <w:t>1886-1906</w:t>
      </w:r>
      <w:r w:rsidR="00AC6352" w:rsidRPr="00AC6352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doi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>: 10.1093/</w:t>
      </w:r>
      <w:proofErr w:type="spellStart"/>
      <w:r w:rsidR="00AC6352" w:rsidRPr="00AC6352">
        <w:rPr>
          <w:rFonts w:ascii="Arial" w:hAnsi="Arial"/>
          <w:sz w:val="22"/>
          <w:szCs w:val="22"/>
          <w:lang w:val="en-US"/>
        </w:rPr>
        <w:t>cvr</w:t>
      </w:r>
      <w:proofErr w:type="spellEnd"/>
      <w:r w:rsidR="00AC6352" w:rsidRPr="00AC6352">
        <w:rPr>
          <w:rFonts w:ascii="Arial" w:hAnsi="Arial"/>
          <w:sz w:val="22"/>
          <w:szCs w:val="22"/>
          <w:lang w:val="en-US"/>
        </w:rPr>
        <w:t>/cvz085.</w:t>
      </w:r>
      <w:r w:rsidR="002726E8">
        <w:rPr>
          <w:rFonts w:ascii="Arial" w:hAnsi="Arial"/>
          <w:sz w:val="22"/>
          <w:szCs w:val="22"/>
          <w:lang w:val="en-US"/>
        </w:rPr>
        <w:t xml:space="preserve"> </w:t>
      </w:r>
      <w:r w:rsidR="002726E8" w:rsidRPr="00C47CF6">
        <w:rPr>
          <w:rFonts w:ascii="Arial" w:hAnsi="Arial"/>
          <w:i/>
          <w:iCs/>
          <w:sz w:val="22"/>
          <w:szCs w:val="22"/>
          <w:lang w:val="en-US"/>
        </w:rPr>
        <w:t>*Equally contributed</w:t>
      </w:r>
      <w:r w:rsidR="002726E8">
        <w:rPr>
          <w:rFonts w:ascii="Arial" w:hAnsi="Arial"/>
          <w:sz w:val="22"/>
          <w:szCs w:val="22"/>
          <w:lang w:val="en-US"/>
        </w:rPr>
        <w:t xml:space="preserve"> </w:t>
      </w:r>
      <w:r w:rsidR="00AC6352">
        <w:rPr>
          <w:rFonts w:ascii="Arial" w:hAnsi="Arial"/>
          <w:sz w:val="22"/>
          <w:szCs w:val="22"/>
          <w:lang w:val="en-US"/>
        </w:rPr>
        <w:t>(IF 2017: 6,</w:t>
      </w:r>
      <w:r w:rsidR="00AC6352" w:rsidRPr="00AC6352">
        <w:rPr>
          <w:rFonts w:ascii="Arial" w:hAnsi="Arial"/>
          <w:sz w:val="22"/>
          <w:szCs w:val="22"/>
          <w:lang w:val="en-US"/>
        </w:rPr>
        <w:t>29</w:t>
      </w:r>
      <w:r w:rsidR="002726E8" w:rsidRPr="00C47CF6">
        <w:rPr>
          <w:rFonts w:ascii="Arial" w:hAnsi="Arial"/>
          <w:sz w:val="22"/>
          <w:szCs w:val="22"/>
          <w:lang w:val="en-US"/>
        </w:rPr>
        <w:t>).</w:t>
      </w:r>
    </w:p>
    <w:p w:rsidR="002726E8" w:rsidRDefault="002726E8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DB427A" w:rsidRPr="00C8073B" w:rsidRDefault="00AC6352" w:rsidP="00AC6352">
      <w:pPr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55.</w:t>
      </w:r>
      <w:r>
        <w:rPr>
          <w:rFonts w:ascii="Arial" w:hAnsi="Arial"/>
          <w:sz w:val="22"/>
          <w:szCs w:val="22"/>
          <w:lang w:val="en-US"/>
        </w:rPr>
        <w:tab/>
      </w:r>
      <w:r w:rsidRPr="00AC6352">
        <w:rPr>
          <w:rFonts w:ascii="Arial" w:hAnsi="Arial"/>
          <w:sz w:val="22"/>
          <w:szCs w:val="22"/>
          <w:lang w:val="en-US"/>
        </w:rPr>
        <w:t xml:space="preserve">Friebel J,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Weithauser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Witkowski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M, </w:t>
      </w:r>
      <w:r w:rsidRPr="00AC6352">
        <w:rPr>
          <w:rFonts w:ascii="Arial" w:hAnsi="Arial"/>
          <w:b/>
          <w:i/>
          <w:sz w:val="22"/>
          <w:szCs w:val="22"/>
          <w:lang w:val="en-US"/>
        </w:rPr>
        <w:t>Rauch BH</w:t>
      </w:r>
      <w:r w:rsidRPr="00AC6352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Savvatis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Dörner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Tabaraie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T,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Kasner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M, Moos V,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Bösel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D,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Gotthardt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M, Radke MH, Wegner M,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Bobbert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P,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Lassner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D,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Tschöpe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Schutheiss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HP, Felix SB, </w:t>
      </w:r>
      <w:proofErr w:type="spellStart"/>
      <w:r w:rsidRPr="00AC6352">
        <w:rPr>
          <w:rFonts w:ascii="Arial" w:hAnsi="Arial"/>
          <w:sz w:val="22"/>
          <w:szCs w:val="22"/>
          <w:lang w:val="en-US"/>
        </w:rPr>
        <w:t>Landmesser</w:t>
      </w:r>
      <w:proofErr w:type="spellEnd"/>
      <w:r w:rsidRPr="00AC6352">
        <w:rPr>
          <w:rFonts w:ascii="Arial" w:hAnsi="Arial"/>
          <w:sz w:val="22"/>
          <w:szCs w:val="22"/>
          <w:lang w:val="en-US"/>
        </w:rPr>
        <w:t xml:space="preserve"> U, Rauch U.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AC6352">
        <w:rPr>
          <w:rFonts w:ascii="Arial" w:hAnsi="Arial"/>
          <w:sz w:val="22"/>
          <w:szCs w:val="22"/>
          <w:lang w:val="en-US"/>
        </w:rPr>
        <w:t>Protease-activated receptor 2 deficiency mediates cardiac fibrosis and diastolic dysfunction.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C8073B">
        <w:rPr>
          <w:rFonts w:ascii="Arial" w:hAnsi="Arial"/>
          <w:b/>
          <w:i/>
          <w:sz w:val="22"/>
          <w:szCs w:val="22"/>
        </w:rPr>
        <w:t>Eur</w:t>
      </w:r>
      <w:proofErr w:type="spellEnd"/>
      <w:r w:rsidRPr="00C8073B">
        <w:rPr>
          <w:rFonts w:ascii="Arial" w:hAnsi="Arial"/>
          <w:b/>
          <w:i/>
          <w:sz w:val="22"/>
          <w:szCs w:val="22"/>
        </w:rPr>
        <w:t xml:space="preserve"> Heart J</w:t>
      </w:r>
      <w:r w:rsidRPr="00C8073B">
        <w:rPr>
          <w:rFonts w:ascii="Arial" w:hAnsi="Arial"/>
          <w:b/>
          <w:sz w:val="22"/>
          <w:szCs w:val="22"/>
        </w:rPr>
        <w:t>.</w:t>
      </w:r>
      <w:r w:rsidRPr="00C8073B">
        <w:rPr>
          <w:rFonts w:ascii="Arial" w:hAnsi="Arial"/>
          <w:sz w:val="22"/>
          <w:szCs w:val="22"/>
        </w:rPr>
        <w:t xml:space="preserve"> 2019</w:t>
      </w:r>
      <w:r w:rsidR="003C7CF2" w:rsidRPr="00C8073B">
        <w:rPr>
          <w:rFonts w:ascii="Arial" w:hAnsi="Arial"/>
          <w:sz w:val="22"/>
          <w:szCs w:val="22"/>
        </w:rPr>
        <w:t>, 40): 3318-3332</w:t>
      </w:r>
      <w:r w:rsidRPr="00C8073B">
        <w:rPr>
          <w:rFonts w:ascii="Arial" w:hAnsi="Arial"/>
          <w:sz w:val="22"/>
          <w:szCs w:val="22"/>
        </w:rPr>
        <w:t xml:space="preserve">. </w:t>
      </w:r>
      <w:proofErr w:type="spellStart"/>
      <w:r w:rsidRPr="00C8073B">
        <w:rPr>
          <w:rFonts w:ascii="Arial" w:hAnsi="Arial"/>
          <w:sz w:val="22"/>
          <w:szCs w:val="22"/>
        </w:rPr>
        <w:t>doi</w:t>
      </w:r>
      <w:proofErr w:type="spellEnd"/>
      <w:r w:rsidRPr="00C8073B">
        <w:rPr>
          <w:rFonts w:ascii="Arial" w:hAnsi="Arial"/>
          <w:sz w:val="22"/>
          <w:szCs w:val="22"/>
        </w:rPr>
        <w:t>: 10.1093/</w:t>
      </w:r>
      <w:proofErr w:type="spellStart"/>
      <w:r w:rsidRPr="00C8073B">
        <w:rPr>
          <w:rFonts w:ascii="Arial" w:hAnsi="Arial"/>
          <w:sz w:val="22"/>
          <w:szCs w:val="22"/>
        </w:rPr>
        <w:t>eurheartj</w:t>
      </w:r>
      <w:proofErr w:type="spellEnd"/>
      <w:r w:rsidRPr="00C8073B">
        <w:rPr>
          <w:rFonts w:ascii="Arial" w:hAnsi="Arial"/>
          <w:sz w:val="22"/>
          <w:szCs w:val="22"/>
        </w:rPr>
        <w:t>/ehz117. (IF 2017:</w:t>
      </w:r>
      <w:r w:rsidRPr="00C8073B">
        <w:t xml:space="preserve"> </w:t>
      </w:r>
      <w:r w:rsidRPr="00C8073B">
        <w:rPr>
          <w:rFonts w:ascii="Arial" w:hAnsi="Arial"/>
          <w:sz w:val="22"/>
          <w:szCs w:val="22"/>
        </w:rPr>
        <w:t>23,425)</w:t>
      </w:r>
    </w:p>
    <w:p w:rsidR="00F91AB7" w:rsidRPr="00C8073B" w:rsidRDefault="00F91AB7" w:rsidP="00FA64F0">
      <w:pPr>
        <w:ind w:left="567" w:hanging="567"/>
        <w:jc w:val="both"/>
        <w:rPr>
          <w:rFonts w:ascii="Arial" w:hAnsi="Arial"/>
          <w:sz w:val="22"/>
          <w:szCs w:val="22"/>
        </w:rPr>
      </w:pPr>
    </w:p>
    <w:p w:rsidR="00F91AB7" w:rsidRDefault="00DB427A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 w:rsidRPr="00C8073B">
        <w:rPr>
          <w:rFonts w:ascii="Arial" w:hAnsi="Arial"/>
          <w:sz w:val="22"/>
          <w:szCs w:val="22"/>
        </w:rPr>
        <w:t>5</w:t>
      </w:r>
      <w:r w:rsidR="00AC6352" w:rsidRPr="00C8073B">
        <w:rPr>
          <w:rFonts w:ascii="Arial" w:hAnsi="Arial"/>
          <w:sz w:val="22"/>
          <w:szCs w:val="22"/>
        </w:rPr>
        <w:t>6</w:t>
      </w:r>
      <w:r w:rsidRPr="00C8073B">
        <w:rPr>
          <w:rFonts w:ascii="Arial" w:hAnsi="Arial"/>
          <w:sz w:val="22"/>
          <w:szCs w:val="22"/>
        </w:rPr>
        <w:t>.</w:t>
      </w:r>
      <w:r w:rsidRPr="00C8073B">
        <w:rPr>
          <w:rFonts w:ascii="Arial" w:hAnsi="Arial"/>
          <w:sz w:val="22"/>
          <w:szCs w:val="22"/>
        </w:rPr>
        <w:tab/>
        <w:t xml:space="preserve">Müller C, Lukas P, Wolf R, </w:t>
      </w:r>
      <w:r w:rsidRPr="00C8073B">
        <w:rPr>
          <w:rFonts w:ascii="Arial" w:hAnsi="Arial"/>
          <w:b/>
          <w:sz w:val="22"/>
          <w:szCs w:val="22"/>
        </w:rPr>
        <w:t>Rauch BH</w:t>
      </w:r>
      <w:r w:rsidRPr="00C8073B">
        <w:rPr>
          <w:rFonts w:ascii="Arial" w:hAnsi="Arial"/>
          <w:sz w:val="22"/>
          <w:szCs w:val="22"/>
        </w:rPr>
        <w:t xml:space="preserve">, Hildebrandt JP. </w:t>
      </w:r>
      <w:proofErr w:type="spellStart"/>
      <w:r w:rsidRPr="00DB427A">
        <w:rPr>
          <w:rFonts w:ascii="Arial" w:hAnsi="Arial"/>
          <w:sz w:val="22"/>
          <w:szCs w:val="22"/>
          <w:lang w:val="en-US"/>
        </w:rPr>
        <w:t>Hirudins</w:t>
      </w:r>
      <w:proofErr w:type="spellEnd"/>
      <w:r w:rsidRPr="00DB427A">
        <w:rPr>
          <w:rFonts w:ascii="Arial" w:hAnsi="Arial"/>
          <w:sz w:val="22"/>
          <w:szCs w:val="22"/>
          <w:lang w:val="en-US"/>
        </w:rPr>
        <w:t xml:space="preserve"> of the Asian medicinal leech, </w:t>
      </w:r>
      <w:proofErr w:type="spellStart"/>
      <w:r w:rsidRPr="00DB427A">
        <w:rPr>
          <w:rFonts w:ascii="Arial" w:hAnsi="Arial"/>
          <w:sz w:val="22"/>
          <w:szCs w:val="22"/>
          <w:lang w:val="en-US"/>
        </w:rPr>
        <w:t>Hirudinaria</w:t>
      </w:r>
      <w:proofErr w:type="spellEnd"/>
      <w:r w:rsidRPr="00DB427A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B427A">
        <w:rPr>
          <w:rFonts w:ascii="Arial" w:hAnsi="Arial"/>
          <w:sz w:val="22"/>
          <w:szCs w:val="22"/>
          <w:lang w:val="en-US"/>
        </w:rPr>
        <w:t>manillensis</w:t>
      </w:r>
      <w:proofErr w:type="spellEnd"/>
      <w:r w:rsidRPr="00DB427A">
        <w:rPr>
          <w:rFonts w:ascii="Arial" w:hAnsi="Arial"/>
          <w:sz w:val="22"/>
          <w:szCs w:val="22"/>
          <w:lang w:val="en-US"/>
        </w:rPr>
        <w:t xml:space="preserve">: same </w:t>
      </w:r>
      <w:proofErr w:type="spellStart"/>
      <w:r w:rsidRPr="00DB427A">
        <w:rPr>
          <w:rFonts w:ascii="Arial" w:hAnsi="Arial"/>
          <w:sz w:val="22"/>
          <w:szCs w:val="22"/>
          <w:lang w:val="en-US"/>
        </w:rPr>
        <w:t>same</w:t>
      </w:r>
      <w:proofErr w:type="spellEnd"/>
      <w:r w:rsidRPr="00DB427A">
        <w:rPr>
          <w:rFonts w:ascii="Arial" w:hAnsi="Arial"/>
          <w:sz w:val="22"/>
          <w:szCs w:val="22"/>
          <w:lang w:val="en-US"/>
        </w:rPr>
        <w:t xml:space="preserve"> but different</w:t>
      </w:r>
      <w:r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="00E06FC5" w:rsidRPr="00E06FC5">
        <w:rPr>
          <w:rFonts w:ascii="Arial" w:hAnsi="Arial"/>
          <w:b/>
          <w:i/>
          <w:sz w:val="22"/>
          <w:szCs w:val="22"/>
          <w:lang w:val="en-US"/>
        </w:rPr>
        <w:t>Parasitol</w:t>
      </w:r>
      <w:proofErr w:type="spellEnd"/>
      <w:r w:rsidR="00E06FC5" w:rsidRPr="00E06FC5">
        <w:rPr>
          <w:rFonts w:ascii="Arial" w:hAnsi="Arial"/>
          <w:b/>
          <w:i/>
          <w:sz w:val="22"/>
          <w:szCs w:val="22"/>
          <w:lang w:val="en-US"/>
        </w:rPr>
        <w:t xml:space="preserve"> Res.</w:t>
      </w:r>
      <w:r w:rsidR="003C7CF2">
        <w:rPr>
          <w:rFonts w:ascii="Arial" w:hAnsi="Arial"/>
          <w:sz w:val="22"/>
          <w:szCs w:val="22"/>
          <w:lang w:val="en-US"/>
        </w:rPr>
        <w:t xml:space="preserve"> 2019, </w:t>
      </w:r>
      <w:r w:rsidR="003C7CF2" w:rsidRPr="003C7CF2">
        <w:rPr>
          <w:rFonts w:ascii="Arial" w:hAnsi="Arial"/>
          <w:sz w:val="22"/>
          <w:szCs w:val="22"/>
          <w:lang w:val="en-US"/>
        </w:rPr>
        <w:t>118:</w:t>
      </w:r>
      <w:r w:rsidR="003C7CF2">
        <w:rPr>
          <w:rFonts w:ascii="Arial" w:hAnsi="Arial"/>
          <w:sz w:val="22"/>
          <w:szCs w:val="22"/>
          <w:lang w:val="en-US"/>
        </w:rPr>
        <w:t xml:space="preserve"> 2223-2233</w:t>
      </w:r>
      <w:r>
        <w:rPr>
          <w:rFonts w:ascii="Arial" w:hAnsi="Arial"/>
          <w:sz w:val="22"/>
          <w:szCs w:val="22"/>
          <w:lang w:val="en-US"/>
        </w:rPr>
        <w:t>. (IF 2017: 2,558)</w:t>
      </w:r>
    </w:p>
    <w:p w:rsidR="00DB427A" w:rsidRDefault="00DB427A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4269DA" w:rsidRDefault="004269DA" w:rsidP="004269DA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57</w:t>
      </w:r>
      <w:r w:rsidRPr="004269DA">
        <w:rPr>
          <w:rFonts w:ascii="Arial" w:hAnsi="Arial"/>
          <w:sz w:val="22"/>
          <w:szCs w:val="22"/>
          <w:lang w:val="en-US"/>
        </w:rPr>
        <w:t>.</w:t>
      </w:r>
      <w:r w:rsidRPr="004269DA">
        <w:rPr>
          <w:rFonts w:ascii="Arial" w:hAnsi="Arial"/>
          <w:sz w:val="22"/>
          <w:szCs w:val="22"/>
          <w:lang w:val="en-US"/>
        </w:rPr>
        <w:tab/>
        <w:t xml:space="preserve">Fink MA,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Paland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H, Herzog S, Grube M,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Vogelgesang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Weitmann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K,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Bialke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A, Hoffmann W, </w:t>
      </w:r>
      <w:r w:rsidRPr="00173F81">
        <w:rPr>
          <w:rFonts w:ascii="Arial" w:hAnsi="Arial"/>
          <w:b/>
          <w:sz w:val="22"/>
          <w:szCs w:val="22"/>
          <w:lang w:val="en-US"/>
        </w:rPr>
        <w:t>Rauch BH</w:t>
      </w:r>
      <w:r w:rsidRPr="004269DA">
        <w:rPr>
          <w:rFonts w:ascii="Arial" w:hAnsi="Arial"/>
          <w:sz w:val="22"/>
          <w:szCs w:val="22"/>
          <w:lang w:val="en-US"/>
        </w:rPr>
        <w:t xml:space="preserve">, Schroeder HWS, Bien-Möller S. L-Carnitine mediated tumor cell protection and poor patient survival associated with OCTN2 overexpression in glioblastoma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multiforme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173F81">
        <w:rPr>
          <w:rFonts w:ascii="Arial" w:hAnsi="Arial"/>
          <w:b/>
          <w:i/>
          <w:sz w:val="22"/>
          <w:szCs w:val="22"/>
          <w:lang w:val="en-US"/>
        </w:rPr>
        <w:t>Clin</w:t>
      </w:r>
      <w:proofErr w:type="spellEnd"/>
      <w:r w:rsidRPr="00173F81">
        <w:rPr>
          <w:rFonts w:ascii="Arial" w:hAnsi="Arial"/>
          <w:b/>
          <w:i/>
          <w:sz w:val="22"/>
          <w:szCs w:val="22"/>
          <w:lang w:val="en-US"/>
        </w:rPr>
        <w:t xml:space="preserve"> Cancer Res</w:t>
      </w:r>
      <w:r w:rsidRPr="004269DA">
        <w:rPr>
          <w:rFonts w:ascii="Arial" w:hAnsi="Arial"/>
          <w:sz w:val="22"/>
          <w:szCs w:val="22"/>
          <w:lang w:val="en-US"/>
        </w:rPr>
        <w:t>. 2019: 25: 2874-2886. (IF 10,199)</w:t>
      </w:r>
    </w:p>
    <w:p w:rsidR="004269DA" w:rsidRPr="004269DA" w:rsidRDefault="004269DA" w:rsidP="004269DA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4269DA" w:rsidRDefault="004269DA" w:rsidP="004269DA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5</w:t>
      </w:r>
      <w:r w:rsidRPr="004269DA">
        <w:rPr>
          <w:rFonts w:ascii="Arial" w:hAnsi="Arial"/>
          <w:sz w:val="22"/>
          <w:szCs w:val="22"/>
          <w:lang w:val="en-US"/>
        </w:rPr>
        <w:t>8.</w:t>
      </w:r>
      <w:r w:rsidRPr="004269DA">
        <w:rPr>
          <w:rFonts w:ascii="Arial" w:hAnsi="Arial"/>
          <w:sz w:val="22"/>
          <w:szCs w:val="22"/>
          <w:lang w:val="en-US"/>
        </w:rPr>
        <w:tab/>
        <w:t xml:space="preserve">Marx S, Wilken F, Wagner I, Marx M,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Troschke-Meurer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Zumpe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M, Bien-Moeller S,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Weidemeier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Baldauf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J, Fleck SK, </w:t>
      </w:r>
      <w:r w:rsidRPr="00173F81">
        <w:rPr>
          <w:rFonts w:ascii="Arial" w:hAnsi="Arial"/>
          <w:b/>
          <w:sz w:val="22"/>
          <w:szCs w:val="22"/>
          <w:lang w:val="en-US"/>
        </w:rPr>
        <w:t>Rauch BH</w:t>
      </w:r>
      <w:r w:rsidRPr="004269DA">
        <w:rPr>
          <w:rFonts w:ascii="Arial" w:hAnsi="Arial"/>
          <w:sz w:val="22"/>
          <w:szCs w:val="22"/>
          <w:lang w:val="en-US"/>
        </w:rPr>
        <w:t xml:space="preserve">, Schroeder HWS, Lode H, Siebert N. GD2 targeting by </w:t>
      </w:r>
      <w:proofErr w:type="spellStart"/>
      <w:r w:rsidRPr="004269DA">
        <w:rPr>
          <w:rFonts w:ascii="Arial" w:hAnsi="Arial"/>
          <w:sz w:val="22"/>
          <w:szCs w:val="22"/>
          <w:lang w:val="en-US"/>
        </w:rPr>
        <w:t>dinutuximab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 xml:space="preserve"> beta is a promising immunotherapeutic approach against malignant glioma. </w:t>
      </w:r>
      <w:r w:rsidRPr="00173F81">
        <w:rPr>
          <w:rFonts w:ascii="Arial" w:hAnsi="Arial"/>
          <w:b/>
          <w:i/>
          <w:sz w:val="22"/>
          <w:szCs w:val="22"/>
          <w:lang w:val="en-US"/>
        </w:rPr>
        <w:t xml:space="preserve">J </w:t>
      </w:r>
      <w:proofErr w:type="spellStart"/>
      <w:r w:rsidRPr="00173F81">
        <w:rPr>
          <w:rFonts w:ascii="Arial" w:hAnsi="Arial"/>
          <w:b/>
          <w:i/>
          <w:sz w:val="22"/>
          <w:szCs w:val="22"/>
          <w:lang w:val="en-US"/>
        </w:rPr>
        <w:t>Neurooncol</w:t>
      </w:r>
      <w:proofErr w:type="spellEnd"/>
      <w:r w:rsidRPr="004269DA">
        <w:rPr>
          <w:rFonts w:ascii="Arial" w:hAnsi="Arial"/>
          <w:sz w:val="22"/>
          <w:szCs w:val="22"/>
          <w:lang w:val="en-US"/>
        </w:rPr>
        <w:t>. 2020; 147: 577-585. (IF 3,267)</w:t>
      </w:r>
    </w:p>
    <w:p w:rsidR="0022522F" w:rsidRDefault="0022522F" w:rsidP="004269DA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22522F" w:rsidRDefault="0022522F" w:rsidP="00E74543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59.</w:t>
      </w:r>
      <w:r>
        <w:rPr>
          <w:rFonts w:ascii="Arial" w:hAnsi="Arial"/>
          <w:sz w:val="22"/>
          <w:szCs w:val="22"/>
          <w:lang w:val="en-US"/>
        </w:rPr>
        <w:tab/>
      </w:r>
      <w:r w:rsidR="00E74543">
        <w:rPr>
          <w:rFonts w:ascii="Arial" w:hAnsi="Arial"/>
          <w:sz w:val="22"/>
          <w:szCs w:val="22"/>
          <w:lang w:val="en-US"/>
        </w:rPr>
        <w:t>Strohbach A</w:t>
      </w:r>
      <w:r w:rsidR="00E74543" w:rsidRPr="00E74543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E74543">
        <w:rPr>
          <w:rFonts w:ascii="Arial" w:hAnsi="Arial"/>
          <w:sz w:val="22"/>
          <w:szCs w:val="22"/>
          <w:lang w:val="en-US"/>
        </w:rPr>
        <w:t>Böhm</w:t>
      </w:r>
      <w:proofErr w:type="spellEnd"/>
      <w:r w:rsidR="00E74543">
        <w:rPr>
          <w:rFonts w:ascii="Arial" w:hAnsi="Arial"/>
          <w:sz w:val="22"/>
          <w:szCs w:val="22"/>
          <w:lang w:val="en-US"/>
        </w:rPr>
        <w:t xml:space="preserve"> A</w:t>
      </w:r>
      <w:r w:rsidR="00E74543" w:rsidRPr="00E74543">
        <w:rPr>
          <w:rFonts w:ascii="Arial" w:hAnsi="Arial"/>
          <w:sz w:val="22"/>
          <w:szCs w:val="22"/>
          <w:lang w:val="en-US"/>
        </w:rPr>
        <w:t>, Mahajan-Thakur</w:t>
      </w:r>
      <w:r w:rsidR="00E74543">
        <w:rPr>
          <w:rFonts w:ascii="Arial" w:hAnsi="Arial"/>
          <w:sz w:val="22"/>
          <w:szCs w:val="22"/>
          <w:lang w:val="en-US"/>
        </w:rPr>
        <w:t xml:space="preserve"> S</w:t>
      </w:r>
      <w:r w:rsidR="00E74543" w:rsidRPr="00E74543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="00E74543" w:rsidRPr="00E74543">
        <w:rPr>
          <w:rFonts w:ascii="Arial" w:hAnsi="Arial"/>
          <w:sz w:val="22"/>
          <w:szCs w:val="22"/>
          <w:lang w:val="en-US"/>
        </w:rPr>
        <w:t>Wirtz</w:t>
      </w:r>
      <w:proofErr w:type="spellEnd"/>
      <w:r w:rsidR="00E74543">
        <w:rPr>
          <w:rFonts w:ascii="Arial" w:hAnsi="Arial"/>
          <w:sz w:val="22"/>
          <w:szCs w:val="22"/>
          <w:lang w:val="en-US"/>
        </w:rPr>
        <w:t xml:space="preserve"> C</w:t>
      </w:r>
      <w:r w:rsidR="00E74543" w:rsidRPr="00E74543">
        <w:rPr>
          <w:rFonts w:ascii="Arial" w:hAnsi="Arial"/>
          <w:sz w:val="22"/>
          <w:szCs w:val="22"/>
          <w:lang w:val="en-US"/>
        </w:rPr>
        <w:t>, Wetzel</w:t>
      </w:r>
      <w:r w:rsidR="00E74543">
        <w:rPr>
          <w:rFonts w:ascii="Arial" w:hAnsi="Arial"/>
          <w:sz w:val="22"/>
          <w:szCs w:val="22"/>
          <w:lang w:val="en-US"/>
        </w:rPr>
        <w:t xml:space="preserve"> H</w:t>
      </w:r>
      <w:r w:rsidR="00E74543" w:rsidRPr="00E74543">
        <w:rPr>
          <w:rFonts w:ascii="Arial" w:hAnsi="Arial"/>
          <w:sz w:val="22"/>
          <w:szCs w:val="22"/>
          <w:lang w:val="en-US"/>
        </w:rPr>
        <w:t xml:space="preserve">, Busch </w:t>
      </w:r>
      <w:r w:rsidR="00E74543">
        <w:rPr>
          <w:rFonts w:ascii="Arial" w:hAnsi="Arial"/>
          <w:sz w:val="22"/>
          <w:szCs w:val="22"/>
          <w:lang w:val="en-US"/>
        </w:rPr>
        <w:t>MC</w:t>
      </w:r>
      <w:r w:rsidR="00E74543" w:rsidRPr="00E74543">
        <w:rPr>
          <w:rFonts w:ascii="Arial" w:hAnsi="Arial"/>
          <w:sz w:val="22"/>
          <w:szCs w:val="22"/>
          <w:lang w:val="en-US"/>
        </w:rPr>
        <w:t>, Felix</w:t>
      </w:r>
      <w:r w:rsidR="00E74543">
        <w:rPr>
          <w:rFonts w:ascii="Arial" w:hAnsi="Arial"/>
          <w:sz w:val="22"/>
          <w:szCs w:val="22"/>
          <w:lang w:val="en-US"/>
        </w:rPr>
        <w:t xml:space="preserve"> SB</w:t>
      </w:r>
      <w:r w:rsidR="00E74543" w:rsidRPr="00E74543">
        <w:rPr>
          <w:rFonts w:ascii="Arial" w:hAnsi="Arial"/>
          <w:sz w:val="22"/>
          <w:szCs w:val="22"/>
          <w:lang w:val="en-US"/>
        </w:rPr>
        <w:t xml:space="preserve">, </w:t>
      </w:r>
      <w:r w:rsidR="00E74543" w:rsidRPr="00E74543">
        <w:rPr>
          <w:rFonts w:ascii="Arial" w:hAnsi="Arial"/>
          <w:b/>
          <w:sz w:val="22"/>
          <w:szCs w:val="22"/>
          <w:lang w:val="en-US"/>
        </w:rPr>
        <w:t>Rauch BH*</w:t>
      </w:r>
      <w:r w:rsidR="00E74543" w:rsidRPr="00E74543">
        <w:rPr>
          <w:rFonts w:ascii="Arial" w:hAnsi="Arial"/>
          <w:sz w:val="22"/>
          <w:szCs w:val="22"/>
          <w:lang w:val="en-US"/>
        </w:rPr>
        <w:t>, Busch</w:t>
      </w:r>
      <w:r w:rsidR="00E74543">
        <w:rPr>
          <w:rFonts w:ascii="Arial" w:hAnsi="Arial"/>
          <w:sz w:val="22"/>
          <w:szCs w:val="22"/>
          <w:lang w:val="en-US"/>
        </w:rPr>
        <w:t xml:space="preserve"> R*. </w:t>
      </w:r>
      <w:r w:rsidRPr="0022522F">
        <w:rPr>
          <w:rFonts w:ascii="Arial" w:hAnsi="Arial"/>
          <w:sz w:val="22"/>
          <w:szCs w:val="22"/>
          <w:lang w:val="en-US"/>
        </w:rPr>
        <w:t>Plate</w:t>
      </w:r>
      <w:r>
        <w:rPr>
          <w:rFonts w:ascii="Arial" w:hAnsi="Arial"/>
          <w:sz w:val="22"/>
          <w:szCs w:val="22"/>
          <w:lang w:val="en-US"/>
        </w:rPr>
        <w:t xml:space="preserve">let </w:t>
      </w:r>
      <w:proofErr w:type="spellStart"/>
      <w:r w:rsidRPr="0022522F">
        <w:rPr>
          <w:rFonts w:ascii="Arial" w:hAnsi="Arial"/>
          <w:sz w:val="22"/>
          <w:szCs w:val="22"/>
          <w:lang w:val="en-US"/>
        </w:rPr>
        <w:t>apelin</w:t>
      </w:r>
      <w:proofErr w:type="spellEnd"/>
      <w:r w:rsidRPr="0022522F">
        <w:rPr>
          <w:rFonts w:ascii="Arial" w:hAnsi="Arial"/>
          <w:sz w:val="22"/>
          <w:szCs w:val="22"/>
          <w:lang w:val="en-US"/>
        </w:rPr>
        <w:t xml:space="preserve"> receptor expression is reduced in patients with acute myocardial</w:t>
      </w:r>
      <w:r w:rsidR="00E74543">
        <w:rPr>
          <w:rFonts w:ascii="Arial" w:hAnsi="Arial"/>
          <w:sz w:val="22"/>
          <w:szCs w:val="22"/>
          <w:lang w:val="en-US"/>
        </w:rPr>
        <w:t xml:space="preserve"> </w:t>
      </w:r>
      <w:r w:rsidRPr="0022522F">
        <w:rPr>
          <w:rFonts w:ascii="Arial" w:hAnsi="Arial"/>
          <w:sz w:val="22"/>
          <w:szCs w:val="22"/>
          <w:lang w:val="en-US"/>
        </w:rPr>
        <w:t>infarction</w:t>
      </w:r>
      <w:r w:rsidR="00E74543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="00E74543" w:rsidRPr="00E74543">
        <w:rPr>
          <w:rFonts w:ascii="Arial" w:hAnsi="Arial"/>
          <w:b/>
          <w:i/>
          <w:sz w:val="22"/>
          <w:szCs w:val="22"/>
          <w:lang w:val="en-US"/>
        </w:rPr>
        <w:t>Vasc</w:t>
      </w:r>
      <w:proofErr w:type="spellEnd"/>
      <w:r w:rsidR="00E74543" w:rsidRPr="00E74543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="00E74543" w:rsidRPr="00E74543">
        <w:rPr>
          <w:rFonts w:ascii="Arial" w:hAnsi="Arial"/>
          <w:b/>
          <w:i/>
          <w:sz w:val="22"/>
          <w:szCs w:val="22"/>
          <w:lang w:val="en-US"/>
        </w:rPr>
        <w:t>Pharmacol</w:t>
      </w:r>
      <w:proofErr w:type="spellEnd"/>
      <w:r w:rsidR="00E74543" w:rsidRPr="00E74543">
        <w:rPr>
          <w:rFonts w:ascii="Arial" w:hAnsi="Arial"/>
          <w:b/>
          <w:i/>
          <w:sz w:val="22"/>
          <w:szCs w:val="22"/>
          <w:lang w:val="en-US"/>
        </w:rPr>
        <w:t>.</w:t>
      </w:r>
      <w:r w:rsidR="00E74543">
        <w:rPr>
          <w:rFonts w:ascii="Arial" w:hAnsi="Arial"/>
          <w:sz w:val="22"/>
          <w:szCs w:val="22"/>
          <w:lang w:val="en-US"/>
        </w:rPr>
        <w:t xml:space="preserve"> </w:t>
      </w:r>
      <w:r w:rsidR="00BC25DB">
        <w:rPr>
          <w:rFonts w:ascii="Arial" w:hAnsi="Arial"/>
          <w:sz w:val="22"/>
          <w:szCs w:val="22"/>
          <w:lang w:val="en-US"/>
        </w:rPr>
        <w:t>2021</w:t>
      </w:r>
      <w:r w:rsidR="00BC25DB" w:rsidRPr="00446589">
        <w:rPr>
          <w:rFonts w:ascii="Arial" w:hAnsi="Arial"/>
          <w:sz w:val="22"/>
          <w:szCs w:val="22"/>
          <w:lang w:val="en-US"/>
        </w:rPr>
        <w:t>;</w:t>
      </w:r>
      <w:r w:rsidR="00BC25DB">
        <w:rPr>
          <w:rFonts w:ascii="Arial" w:hAnsi="Arial"/>
          <w:sz w:val="22"/>
          <w:szCs w:val="22"/>
          <w:lang w:val="en-US"/>
        </w:rPr>
        <w:t xml:space="preserve"> </w:t>
      </w:r>
      <w:r w:rsidR="00BC25DB" w:rsidRPr="00446589">
        <w:rPr>
          <w:rFonts w:ascii="Arial" w:hAnsi="Arial"/>
          <w:sz w:val="22"/>
          <w:szCs w:val="22"/>
          <w:lang w:val="en-US"/>
        </w:rPr>
        <w:t>136:</w:t>
      </w:r>
      <w:r w:rsidR="00BC25DB">
        <w:rPr>
          <w:rFonts w:ascii="Arial" w:hAnsi="Arial"/>
          <w:sz w:val="22"/>
          <w:szCs w:val="22"/>
          <w:lang w:val="en-US"/>
        </w:rPr>
        <w:t xml:space="preserve"> </w:t>
      </w:r>
      <w:r w:rsidR="00BC25DB" w:rsidRPr="00446589">
        <w:rPr>
          <w:rFonts w:ascii="Arial" w:hAnsi="Arial"/>
          <w:sz w:val="22"/>
          <w:szCs w:val="22"/>
          <w:lang w:val="en-US"/>
        </w:rPr>
        <w:t xml:space="preserve">106808. </w:t>
      </w:r>
      <w:proofErr w:type="spellStart"/>
      <w:r w:rsidR="00BC25DB" w:rsidRPr="00446589">
        <w:rPr>
          <w:rFonts w:ascii="Arial" w:hAnsi="Arial"/>
          <w:sz w:val="22"/>
          <w:szCs w:val="22"/>
          <w:lang w:val="en-US"/>
        </w:rPr>
        <w:t>doi</w:t>
      </w:r>
      <w:proofErr w:type="spellEnd"/>
      <w:r w:rsidR="00BC25DB" w:rsidRPr="00446589">
        <w:rPr>
          <w:rFonts w:ascii="Arial" w:hAnsi="Arial"/>
          <w:sz w:val="22"/>
          <w:szCs w:val="22"/>
          <w:lang w:val="en-US"/>
        </w:rPr>
        <w:t>: 10.1016/j.vph.2020.106808</w:t>
      </w:r>
      <w:r w:rsidR="00E74543">
        <w:rPr>
          <w:rFonts w:ascii="Arial" w:hAnsi="Arial"/>
          <w:sz w:val="22"/>
          <w:szCs w:val="22"/>
          <w:lang w:val="en-US"/>
        </w:rPr>
        <w:t xml:space="preserve">. </w:t>
      </w:r>
      <w:r w:rsidR="00E74543" w:rsidRPr="00C47CF6">
        <w:rPr>
          <w:rFonts w:ascii="Arial" w:hAnsi="Arial"/>
          <w:i/>
          <w:iCs/>
          <w:sz w:val="22"/>
          <w:szCs w:val="22"/>
          <w:lang w:val="en-US"/>
        </w:rPr>
        <w:t>*Equally contributed</w:t>
      </w:r>
      <w:r w:rsidRPr="0022522F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(IF 2019: 4,</w:t>
      </w:r>
      <w:r w:rsidRPr="0022522F">
        <w:rPr>
          <w:rFonts w:ascii="Arial" w:hAnsi="Arial"/>
          <w:sz w:val="22"/>
          <w:szCs w:val="22"/>
          <w:lang w:val="en-US"/>
        </w:rPr>
        <w:t>152</w:t>
      </w:r>
      <w:r>
        <w:rPr>
          <w:rFonts w:ascii="Arial" w:hAnsi="Arial"/>
          <w:sz w:val="22"/>
          <w:szCs w:val="22"/>
          <w:lang w:val="en-US"/>
        </w:rPr>
        <w:t>)</w:t>
      </w:r>
    </w:p>
    <w:p w:rsidR="004269DA" w:rsidRDefault="004269DA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22522F" w:rsidRDefault="0022522F" w:rsidP="00446589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91AB7" w:rsidRDefault="00F91AB7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Default="00FA64F0" w:rsidP="00FA64F0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br w:type="page"/>
      </w:r>
    </w:p>
    <w:p w:rsidR="00FA64F0" w:rsidRPr="00C47CF6" w:rsidRDefault="00FA64F0" w:rsidP="00FA64F0">
      <w:pPr>
        <w:ind w:left="567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616026" w:rsidRDefault="00FA64F0" w:rsidP="00FA64F0">
      <w:pPr>
        <w:tabs>
          <w:tab w:val="num" w:pos="540"/>
          <w:tab w:val="num" w:pos="567"/>
        </w:tabs>
        <w:ind w:left="567" w:right="-7"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616026">
        <w:rPr>
          <w:rFonts w:ascii="Arial" w:hAnsi="Arial" w:cs="Arial"/>
          <w:b/>
          <w:bCs/>
          <w:sz w:val="28"/>
          <w:szCs w:val="28"/>
        </w:rPr>
        <w:t>Review-Artikel mit Peer Review</w:t>
      </w:r>
      <w:r w:rsidR="00616026" w:rsidRPr="00616026">
        <w:rPr>
          <w:rFonts w:ascii="Arial" w:hAnsi="Arial" w:cs="Arial"/>
          <w:b/>
          <w:bCs/>
          <w:sz w:val="28"/>
          <w:szCs w:val="28"/>
        </w:rPr>
        <w:t xml:space="preserve"> Verfahren</w:t>
      </w:r>
    </w:p>
    <w:p w:rsidR="00FA64F0" w:rsidRPr="00616026" w:rsidRDefault="00FA64F0" w:rsidP="00FA64F0">
      <w:pPr>
        <w:tabs>
          <w:tab w:val="num" w:pos="720"/>
        </w:tabs>
        <w:ind w:left="567" w:right="-7" w:hanging="567"/>
        <w:jc w:val="both"/>
        <w:rPr>
          <w:rFonts w:ascii="Arial" w:hAnsi="Arial"/>
          <w:sz w:val="22"/>
          <w:szCs w:val="22"/>
        </w:rPr>
      </w:pPr>
    </w:p>
    <w:p w:rsidR="00FA64F0" w:rsidRPr="00616026" w:rsidRDefault="00FA64F0" w:rsidP="00FA64F0">
      <w:pPr>
        <w:tabs>
          <w:tab w:val="num" w:pos="720"/>
        </w:tabs>
        <w:ind w:left="567" w:right="-7" w:hanging="567"/>
        <w:jc w:val="both"/>
        <w:rPr>
          <w:rFonts w:ascii="Arial" w:hAnsi="Arial"/>
          <w:sz w:val="22"/>
          <w:szCs w:val="22"/>
        </w:rPr>
      </w:pPr>
    </w:p>
    <w:p w:rsidR="00FA64F0" w:rsidRDefault="00FA64F0" w:rsidP="00FA64F0">
      <w:pPr>
        <w:tabs>
          <w:tab w:val="num" w:pos="720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6B63AD">
        <w:rPr>
          <w:rFonts w:ascii="Arial" w:hAnsi="Arial"/>
          <w:sz w:val="22"/>
          <w:szCs w:val="22"/>
        </w:rPr>
        <w:t>1.</w:t>
      </w:r>
      <w:r w:rsidRPr="006B63AD">
        <w:rPr>
          <w:rFonts w:ascii="Arial" w:hAnsi="Arial"/>
          <w:sz w:val="22"/>
          <w:szCs w:val="22"/>
        </w:rPr>
        <w:tab/>
      </w:r>
      <w:proofErr w:type="spellStart"/>
      <w:r w:rsidRPr="006B63AD">
        <w:rPr>
          <w:rFonts w:ascii="Arial" w:hAnsi="Arial"/>
          <w:sz w:val="22"/>
          <w:szCs w:val="22"/>
        </w:rPr>
        <w:t>Millette</w:t>
      </w:r>
      <w:proofErr w:type="spellEnd"/>
      <w:r w:rsidRPr="006B63AD">
        <w:rPr>
          <w:rFonts w:ascii="Arial" w:hAnsi="Arial"/>
          <w:sz w:val="22"/>
          <w:szCs w:val="22"/>
        </w:rPr>
        <w:t xml:space="preserve"> E, </w:t>
      </w:r>
      <w:r w:rsidRPr="006B63AD">
        <w:rPr>
          <w:rFonts w:ascii="Arial" w:hAnsi="Arial"/>
          <w:b/>
          <w:bCs/>
          <w:sz w:val="22"/>
          <w:szCs w:val="22"/>
        </w:rPr>
        <w:t>Rauch BH</w:t>
      </w:r>
      <w:r w:rsidRPr="006B63AD">
        <w:rPr>
          <w:rFonts w:ascii="Arial" w:hAnsi="Arial"/>
          <w:sz w:val="22"/>
          <w:szCs w:val="22"/>
        </w:rPr>
        <w:t xml:space="preserve">, </w:t>
      </w:r>
      <w:proofErr w:type="spellStart"/>
      <w:r w:rsidRPr="006B63AD">
        <w:rPr>
          <w:rFonts w:ascii="Arial" w:hAnsi="Arial"/>
          <w:sz w:val="22"/>
          <w:szCs w:val="22"/>
        </w:rPr>
        <w:t>Kenagy</w:t>
      </w:r>
      <w:proofErr w:type="spellEnd"/>
      <w:r w:rsidRPr="006B63AD">
        <w:rPr>
          <w:rFonts w:ascii="Arial" w:hAnsi="Arial"/>
          <w:sz w:val="22"/>
          <w:szCs w:val="22"/>
        </w:rPr>
        <w:t xml:space="preserve"> RD, Daum G, </w:t>
      </w:r>
      <w:proofErr w:type="spellStart"/>
      <w:r w:rsidRPr="006B63AD">
        <w:rPr>
          <w:rFonts w:ascii="Arial" w:hAnsi="Arial"/>
          <w:sz w:val="22"/>
          <w:szCs w:val="22"/>
        </w:rPr>
        <w:t>Clowes</w:t>
      </w:r>
      <w:proofErr w:type="spellEnd"/>
      <w:r w:rsidRPr="006B63AD">
        <w:rPr>
          <w:rFonts w:ascii="Arial" w:hAnsi="Arial"/>
          <w:sz w:val="22"/>
          <w:szCs w:val="22"/>
        </w:rPr>
        <w:t xml:space="preserve"> AW. </w:t>
      </w:r>
      <w:r w:rsidRPr="00C47CF6">
        <w:rPr>
          <w:rFonts w:ascii="Arial" w:hAnsi="Arial"/>
          <w:sz w:val="22"/>
          <w:szCs w:val="22"/>
          <w:lang w:val="en-GB"/>
        </w:rPr>
        <w:t xml:space="preserve">Platelet-derived growth factor-BB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transactivates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the fibroblast growth factor receptor to induce proliferation in human smooth muscle cells. </w:t>
      </w:r>
      <w:r w:rsidRPr="00C47CF6">
        <w:rPr>
          <w:rFonts w:ascii="Arial" w:hAnsi="Arial"/>
          <w:b/>
          <w:bCs/>
          <w:i/>
          <w:iCs/>
          <w:sz w:val="22"/>
          <w:szCs w:val="22"/>
        </w:rPr>
        <w:t xml:space="preserve">Trends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</w:rPr>
        <w:t>Cardiovasc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</w:rPr>
        <w:t xml:space="preserve"> Med</w:t>
      </w:r>
      <w:r w:rsidRPr="00C47CF6">
        <w:rPr>
          <w:rFonts w:ascii="Arial" w:hAnsi="Arial"/>
          <w:bCs/>
          <w:iCs/>
          <w:sz w:val="22"/>
          <w:szCs w:val="22"/>
        </w:rPr>
        <w:t>.</w:t>
      </w:r>
      <w:r w:rsidRPr="00C47CF6">
        <w:rPr>
          <w:rFonts w:ascii="Arial" w:hAnsi="Arial"/>
          <w:sz w:val="22"/>
          <w:szCs w:val="22"/>
        </w:rPr>
        <w:t xml:space="preserve"> 2006: 16: 25-28. </w:t>
      </w:r>
    </w:p>
    <w:p w:rsidR="00FA64F0" w:rsidRPr="00C47CF6" w:rsidRDefault="00FA64F0" w:rsidP="00FA64F0">
      <w:pPr>
        <w:tabs>
          <w:tab w:val="num" w:pos="720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C47CF6">
        <w:rPr>
          <w:rFonts w:ascii="Arial" w:hAnsi="Arial"/>
          <w:sz w:val="22"/>
          <w:szCs w:val="22"/>
        </w:rPr>
        <w:t>(IF 2005: 4</w:t>
      </w:r>
      <w:r w:rsidRPr="00C47CF6">
        <w:rPr>
          <w:rFonts w:ascii="Arial" w:hAnsi="Arial" w:cs="Arial"/>
          <w:sz w:val="22"/>
          <w:szCs w:val="22"/>
        </w:rPr>
        <w:t>,771)</w:t>
      </w:r>
    </w:p>
    <w:p w:rsidR="00FA64F0" w:rsidRPr="00C47CF6" w:rsidRDefault="00FA64F0" w:rsidP="00FA64F0">
      <w:pPr>
        <w:tabs>
          <w:tab w:val="num" w:pos="720"/>
        </w:tabs>
        <w:ind w:left="567" w:right="-7" w:hanging="567"/>
        <w:jc w:val="both"/>
        <w:rPr>
          <w:rFonts w:ascii="Arial" w:hAnsi="Arial"/>
          <w:sz w:val="22"/>
          <w:szCs w:val="22"/>
        </w:rPr>
      </w:pPr>
    </w:p>
    <w:p w:rsid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</w:rPr>
        <w:t>2.</w:t>
      </w:r>
      <w:r w:rsidRPr="00C47CF6">
        <w:rPr>
          <w:rFonts w:ascii="Arial" w:hAnsi="Arial"/>
          <w:sz w:val="22"/>
          <w:szCs w:val="22"/>
        </w:rPr>
        <w:tab/>
      </w:r>
      <w:proofErr w:type="spellStart"/>
      <w:r w:rsidRPr="00C47CF6">
        <w:rPr>
          <w:rFonts w:ascii="Arial" w:hAnsi="Arial"/>
          <w:sz w:val="22"/>
          <w:szCs w:val="22"/>
        </w:rPr>
        <w:t>Schrör</w:t>
      </w:r>
      <w:proofErr w:type="spellEnd"/>
      <w:r w:rsidRPr="00C47CF6">
        <w:rPr>
          <w:rFonts w:ascii="Arial" w:hAnsi="Arial"/>
          <w:sz w:val="22"/>
          <w:szCs w:val="22"/>
        </w:rPr>
        <w:t xml:space="preserve"> K, Bretschneider E, Fischer K, Fischer JW, Pape R,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, Rosenkranz AC, Weber AA. </w:t>
      </w:r>
      <w:r w:rsidRPr="00C47CF6">
        <w:rPr>
          <w:rFonts w:ascii="Arial" w:hAnsi="Arial"/>
          <w:sz w:val="22"/>
          <w:szCs w:val="22"/>
          <w:lang w:val="en-GB"/>
        </w:rPr>
        <w:t xml:space="preserve">Thrombin receptors in vascular smooth muscle cells – function and regulation by </w:t>
      </w:r>
      <w:proofErr w:type="spellStart"/>
      <w:r w:rsidRPr="00C47CF6">
        <w:rPr>
          <w:rFonts w:ascii="Arial" w:hAnsi="Arial"/>
          <w:sz w:val="22"/>
          <w:szCs w:val="22"/>
          <w:lang w:val="en-GB"/>
        </w:rPr>
        <w:t>vasodilatory</w:t>
      </w:r>
      <w:proofErr w:type="spellEnd"/>
      <w:r w:rsidRPr="00C47CF6">
        <w:rPr>
          <w:rFonts w:ascii="Arial" w:hAnsi="Arial"/>
          <w:sz w:val="22"/>
          <w:szCs w:val="22"/>
          <w:lang w:val="en-GB"/>
        </w:rPr>
        <w:t xml:space="preserve"> prostaglandins.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Thromb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Haemost</w:t>
      </w:r>
      <w:proofErr w:type="spellEnd"/>
      <w:r w:rsidRPr="00C47CF6">
        <w:rPr>
          <w:rFonts w:ascii="Arial" w:hAnsi="Arial"/>
          <w:bCs/>
          <w:iCs/>
          <w:sz w:val="22"/>
          <w:szCs w:val="22"/>
          <w:lang w:val="en-US"/>
        </w:rPr>
        <w:t>.</w:t>
      </w:r>
      <w:r w:rsidRPr="00C47CF6">
        <w:rPr>
          <w:rFonts w:ascii="Arial" w:hAnsi="Arial"/>
          <w:sz w:val="22"/>
          <w:szCs w:val="22"/>
          <w:lang w:val="en-US"/>
        </w:rPr>
        <w:t xml:space="preserve"> 2010: 103: 884-890. 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 w:rsidRPr="00C47CF6">
        <w:rPr>
          <w:rFonts w:ascii="Arial" w:hAnsi="Arial"/>
          <w:sz w:val="22"/>
          <w:szCs w:val="22"/>
          <w:lang w:val="en-US"/>
        </w:rPr>
        <w:t xml:space="preserve">(IF 2010: </w:t>
      </w:r>
      <w:r w:rsidRPr="00C47CF6">
        <w:rPr>
          <w:rFonts w:ascii="Arial" w:hAnsi="Arial" w:cs="Arial"/>
          <w:sz w:val="22"/>
          <w:szCs w:val="22"/>
          <w:lang w:val="en-US"/>
        </w:rPr>
        <w:t>4,701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3.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. Aspirin and prevention of colorectal carcinomas.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Internist (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Berl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>)</w:t>
      </w:r>
      <w:r w:rsidRPr="00C47CF6">
        <w:rPr>
          <w:rFonts w:ascii="Arial" w:hAnsi="Arial"/>
          <w:sz w:val="22"/>
          <w:szCs w:val="22"/>
          <w:lang w:val="en-US"/>
        </w:rPr>
        <w:t>. 2013: 54: 884-891. (IF 2013: 0,329)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4.</w:t>
      </w:r>
      <w:r w:rsidRPr="00C47CF6">
        <w:rPr>
          <w:rFonts w:ascii="Arial" w:hAnsi="Arial"/>
          <w:sz w:val="22"/>
          <w:szCs w:val="22"/>
          <w:lang w:val="en-US"/>
        </w:rPr>
        <w:tab/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Filep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JG. Purinergic receptors and atherosclerosis: emerging role for vessel wall P2Y12.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Cardiovasc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Res</w:t>
      </w:r>
      <w:r w:rsidRPr="00C47CF6">
        <w:rPr>
          <w:rFonts w:ascii="Arial" w:hAnsi="Arial"/>
          <w:sz w:val="22"/>
          <w:szCs w:val="22"/>
          <w:lang w:val="en-US"/>
        </w:rPr>
        <w:t>. 2014: 102: 339-341. (IF 2013: 5,808)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5.</w:t>
      </w:r>
      <w:r w:rsidRPr="00C47CF6">
        <w:rPr>
          <w:rFonts w:ascii="Arial" w:hAnsi="Arial"/>
          <w:sz w:val="22"/>
          <w:szCs w:val="22"/>
          <w:lang w:val="en-US"/>
        </w:rPr>
        <w:tab/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. Sphingosine 1-phosphate as a link between blood coagulation and inflammation.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Cell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Physiol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Biochem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2014: 34: 185-196. (IF 2013: 3,550)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6.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. Aspirin and lipid mediators in the cardiovascular system.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Prostaglandins Other Lipid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Mediat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. 2015: 121: 17-23. (IF 2014: 2,377)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3C7CF2">
        <w:rPr>
          <w:rFonts w:ascii="Arial" w:hAnsi="Arial"/>
          <w:sz w:val="22"/>
          <w:szCs w:val="22"/>
          <w:lang w:val="en-US"/>
        </w:rPr>
        <w:t>7.</w:t>
      </w:r>
      <w:r w:rsidRPr="003C7CF2">
        <w:rPr>
          <w:rFonts w:ascii="Arial" w:hAnsi="Arial"/>
          <w:sz w:val="22"/>
          <w:szCs w:val="22"/>
          <w:lang w:val="en-US"/>
        </w:rPr>
        <w:tab/>
        <w:t xml:space="preserve">Mahajan-Thakur S,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Böhm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A, Jedlitschky G, </w:t>
      </w:r>
      <w:proofErr w:type="spellStart"/>
      <w:r w:rsidRPr="003C7CF2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3C7CF2">
        <w:rPr>
          <w:rFonts w:ascii="Arial" w:hAnsi="Arial"/>
          <w:sz w:val="22"/>
          <w:szCs w:val="22"/>
          <w:lang w:val="en-US"/>
        </w:rPr>
        <w:t xml:space="preserve"> K, </w:t>
      </w:r>
      <w:r w:rsidRPr="003C7CF2">
        <w:rPr>
          <w:rFonts w:ascii="Arial" w:hAnsi="Arial"/>
          <w:b/>
          <w:sz w:val="22"/>
          <w:szCs w:val="22"/>
          <w:lang w:val="en-US"/>
        </w:rPr>
        <w:t>Rauch BH</w:t>
      </w:r>
      <w:r w:rsidRPr="003C7CF2">
        <w:rPr>
          <w:rFonts w:ascii="Arial" w:hAnsi="Arial"/>
          <w:sz w:val="22"/>
          <w:szCs w:val="22"/>
          <w:lang w:val="en-US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Sphingosin-1-phosphate and its receptors – a mutual link between blood coagulation and inflammation.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Mediators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Inflamm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2015: 2015: 831059.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>: 10.1155/2015/831059. (IF 2014: 3,236)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8.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Fender A,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Geisler T,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K. Protease-activated receptor PAR-4 - an inducible switch between thrombosis and vascular inflammation?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Thromb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Haemost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. 2017: 117: 2013-2025.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: 10.1160/TH17-03-0219. </w:t>
      </w:r>
      <w:r w:rsidRPr="00FA64F0">
        <w:rPr>
          <w:rFonts w:ascii="Arial" w:hAnsi="Arial"/>
          <w:sz w:val="22"/>
          <w:szCs w:val="22"/>
          <w:lang w:val="en-US"/>
        </w:rPr>
        <w:t>(IF 2016: 5,627)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  <w:lang w:val="en-US"/>
        </w:rPr>
        <w:t>9.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Mahajan-Thakur S, Bien-Möller S, Marx S, Schroeder H,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. Sphingosine 1-phosphate (S1P) signaling in glioblastoma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multiforme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-A systematic review.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Int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J </w:t>
      </w:r>
      <w:proofErr w:type="spellStart"/>
      <w:r w:rsidRPr="00C47CF6">
        <w:rPr>
          <w:rFonts w:ascii="Arial" w:hAnsi="Arial"/>
          <w:b/>
          <w:i/>
          <w:sz w:val="22"/>
          <w:szCs w:val="22"/>
          <w:lang w:val="en-US"/>
        </w:rPr>
        <w:t>Mol</w:t>
      </w:r>
      <w:proofErr w:type="spellEnd"/>
      <w:r w:rsidRPr="00C47CF6">
        <w:rPr>
          <w:rFonts w:ascii="Arial" w:hAnsi="Arial"/>
          <w:b/>
          <w:i/>
          <w:sz w:val="22"/>
          <w:szCs w:val="22"/>
          <w:lang w:val="en-US"/>
        </w:rPr>
        <w:t xml:space="preserve"> Sci</w:t>
      </w:r>
      <w:r w:rsidRPr="00C47CF6">
        <w:rPr>
          <w:rFonts w:ascii="Arial" w:hAnsi="Arial"/>
          <w:sz w:val="22"/>
          <w:szCs w:val="22"/>
          <w:lang w:val="en-US"/>
        </w:rPr>
        <w:t xml:space="preserve">. 2017: 18 (11).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pii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: E2448.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: 10.3390/ijms18112448. (IF </w:t>
      </w:r>
      <w:r w:rsidR="00717FCA">
        <w:rPr>
          <w:rFonts w:ascii="Arial" w:hAnsi="Arial"/>
          <w:sz w:val="22"/>
          <w:szCs w:val="22"/>
          <w:lang w:val="en-US"/>
        </w:rPr>
        <w:t>2017: 3,687</w:t>
      </w:r>
      <w:r w:rsidRPr="00C47CF6">
        <w:rPr>
          <w:rFonts w:ascii="Arial" w:hAnsi="Arial"/>
          <w:sz w:val="22"/>
          <w:szCs w:val="22"/>
          <w:lang w:val="en-US"/>
        </w:rPr>
        <w:t>)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US"/>
        </w:rPr>
        <w:t>10.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Ungefroren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Witte D,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Settmacher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U,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Lehnert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Gieseler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F, Kaufmann R. Proteinase-Activated Receptor 2 May Drive Cancer Progression by Facilitating TGF-</w:t>
      </w:r>
      <w:r w:rsidRPr="00C47CF6">
        <w:rPr>
          <w:rFonts w:ascii="Arial" w:hAnsi="Arial" w:hint="eastAsia"/>
          <w:sz w:val="22"/>
          <w:szCs w:val="22"/>
        </w:rPr>
        <w:t>β</w:t>
      </w:r>
      <w:r w:rsidRPr="00C47CF6">
        <w:rPr>
          <w:rFonts w:ascii="Arial" w:hAnsi="Arial"/>
          <w:sz w:val="22"/>
          <w:szCs w:val="22"/>
          <w:lang w:val="en-US"/>
        </w:rPr>
        <w:t xml:space="preserve"> Signaling.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Int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J Mol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Sci</w:t>
      </w:r>
      <w:proofErr w:type="spellEnd"/>
      <w:r w:rsidRPr="00C47CF6">
        <w:rPr>
          <w:rFonts w:ascii="Arial" w:hAnsi="Arial"/>
          <w:sz w:val="22"/>
          <w:szCs w:val="22"/>
        </w:rPr>
        <w:t>. 2017: 18</w:t>
      </w:r>
      <w:r>
        <w:rPr>
          <w:rFonts w:ascii="Arial" w:hAnsi="Arial"/>
          <w:sz w:val="22"/>
          <w:szCs w:val="22"/>
        </w:rPr>
        <w:t xml:space="preserve"> </w:t>
      </w:r>
      <w:r w:rsidRPr="00C47CF6">
        <w:rPr>
          <w:rFonts w:ascii="Arial" w:hAnsi="Arial"/>
          <w:sz w:val="22"/>
          <w:szCs w:val="22"/>
        </w:rPr>
        <w:t xml:space="preserve">(11). </w:t>
      </w:r>
      <w:proofErr w:type="spellStart"/>
      <w:r w:rsidRPr="00C47CF6">
        <w:rPr>
          <w:rFonts w:ascii="Arial" w:hAnsi="Arial"/>
          <w:sz w:val="22"/>
          <w:szCs w:val="22"/>
        </w:rPr>
        <w:t>pii</w:t>
      </w:r>
      <w:proofErr w:type="spellEnd"/>
      <w:r w:rsidRPr="00C47CF6">
        <w:rPr>
          <w:rFonts w:ascii="Arial" w:hAnsi="Arial"/>
          <w:sz w:val="22"/>
          <w:szCs w:val="22"/>
        </w:rPr>
        <w:t xml:space="preserve">: E2494. </w:t>
      </w:r>
      <w:proofErr w:type="spellStart"/>
      <w:r w:rsidRPr="00C47CF6">
        <w:rPr>
          <w:rFonts w:ascii="Arial" w:hAnsi="Arial"/>
          <w:sz w:val="22"/>
          <w:szCs w:val="22"/>
        </w:rPr>
        <w:t>doi</w:t>
      </w:r>
      <w:proofErr w:type="spellEnd"/>
      <w:r w:rsidRPr="00C47CF6">
        <w:rPr>
          <w:rFonts w:ascii="Arial" w:hAnsi="Arial"/>
          <w:sz w:val="22"/>
          <w:szCs w:val="22"/>
        </w:rPr>
        <w:t xml:space="preserve">: 10.3390/ijms18112494. (IF </w:t>
      </w:r>
      <w:r w:rsidR="00717FCA" w:rsidRPr="003C7CF2">
        <w:rPr>
          <w:rFonts w:ascii="Arial" w:hAnsi="Arial"/>
          <w:sz w:val="22"/>
          <w:szCs w:val="22"/>
        </w:rPr>
        <w:t>2017: 3,687</w:t>
      </w:r>
      <w:r w:rsidRPr="00C47CF6">
        <w:rPr>
          <w:rFonts w:ascii="Arial" w:hAnsi="Arial"/>
          <w:sz w:val="22"/>
          <w:szCs w:val="22"/>
        </w:rPr>
        <w:t>)</w:t>
      </w:r>
    </w:p>
    <w:p w:rsid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DF4A63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FA1830">
        <w:rPr>
          <w:rFonts w:ascii="Arial" w:hAnsi="Arial"/>
          <w:sz w:val="22"/>
          <w:szCs w:val="22"/>
        </w:rPr>
        <w:t>11.</w:t>
      </w:r>
      <w:r w:rsidRPr="00FA1830">
        <w:rPr>
          <w:rFonts w:ascii="Arial" w:hAnsi="Arial"/>
          <w:sz w:val="22"/>
          <w:szCs w:val="22"/>
        </w:rPr>
        <w:tab/>
        <w:t xml:space="preserve">Ungefroren H, </w:t>
      </w:r>
      <w:proofErr w:type="spellStart"/>
      <w:r w:rsidRPr="00FA1830">
        <w:rPr>
          <w:rFonts w:ascii="Arial" w:hAnsi="Arial"/>
          <w:sz w:val="22"/>
          <w:szCs w:val="22"/>
        </w:rPr>
        <w:t>Gieseler</w:t>
      </w:r>
      <w:proofErr w:type="spellEnd"/>
      <w:r w:rsidRPr="00FA1830">
        <w:rPr>
          <w:rFonts w:ascii="Arial" w:hAnsi="Arial"/>
          <w:sz w:val="22"/>
          <w:szCs w:val="22"/>
        </w:rPr>
        <w:t xml:space="preserve"> F, Kaufmann R, </w:t>
      </w:r>
      <w:proofErr w:type="spellStart"/>
      <w:r w:rsidRPr="00FA1830">
        <w:rPr>
          <w:rFonts w:ascii="Arial" w:hAnsi="Arial"/>
          <w:sz w:val="22"/>
          <w:szCs w:val="22"/>
        </w:rPr>
        <w:t>Settmacher</w:t>
      </w:r>
      <w:proofErr w:type="spellEnd"/>
      <w:r w:rsidRPr="00FA1830">
        <w:rPr>
          <w:rFonts w:ascii="Arial" w:hAnsi="Arial"/>
          <w:sz w:val="22"/>
          <w:szCs w:val="22"/>
        </w:rPr>
        <w:t xml:space="preserve"> U, Lehnert H, </w:t>
      </w:r>
      <w:r w:rsidRPr="00FA1830">
        <w:rPr>
          <w:rFonts w:ascii="Arial" w:hAnsi="Arial"/>
          <w:b/>
          <w:sz w:val="22"/>
          <w:szCs w:val="22"/>
        </w:rPr>
        <w:t>Rauch BH</w:t>
      </w:r>
      <w:r w:rsidRPr="00FA183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FA1830">
        <w:rPr>
          <w:rFonts w:ascii="Arial" w:hAnsi="Arial"/>
          <w:sz w:val="22"/>
          <w:szCs w:val="22"/>
          <w:lang w:val="en-US"/>
        </w:rPr>
        <w:t>Signaling Crosstalk of TGF-</w:t>
      </w:r>
      <w:r w:rsidRPr="00FA1830">
        <w:rPr>
          <w:rFonts w:ascii="Arial" w:hAnsi="Arial" w:hint="eastAsia"/>
          <w:sz w:val="22"/>
          <w:szCs w:val="22"/>
        </w:rPr>
        <w:t>β</w:t>
      </w:r>
      <w:r w:rsidRPr="00FA1830">
        <w:rPr>
          <w:rFonts w:ascii="Arial" w:hAnsi="Arial"/>
          <w:sz w:val="22"/>
          <w:szCs w:val="22"/>
          <w:lang w:val="en-US"/>
        </w:rPr>
        <w:t>/ALK5 and PAR2/PAR1: A Complex Regulatory Network Controlling Fibrosis and Cancer.</w:t>
      </w:r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DF4A63">
        <w:rPr>
          <w:rFonts w:ascii="Arial" w:hAnsi="Arial"/>
          <w:b/>
          <w:i/>
          <w:sz w:val="22"/>
          <w:szCs w:val="22"/>
          <w:lang w:val="en-US"/>
        </w:rPr>
        <w:t>Int</w:t>
      </w:r>
      <w:proofErr w:type="spellEnd"/>
      <w:r w:rsidRPr="00DF4A63">
        <w:rPr>
          <w:rFonts w:ascii="Arial" w:hAnsi="Arial"/>
          <w:b/>
          <w:i/>
          <w:sz w:val="22"/>
          <w:szCs w:val="22"/>
          <w:lang w:val="en-US"/>
        </w:rPr>
        <w:t xml:space="preserve"> J </w:t>
      </w:r>
      <w:proofErr w:type="spellStart"/>
      <w:r w:rsidRPr="00DF4A63">
        <w:rPr>
          <w:rFonts w:ascii="Arial" w:hAnsi="Arial"/>
          <w:b/>
          <w:i/>
          <w:sz w:val="22"/>
          <w:szCs w:val="22"/>
          <w:lang w:val="en-US"/>
        </w:rPr>
        <w:t>Mol</w:t>
      </w:r>
      <w:proofErr w:type="spellEnd"/>
      <w:r w:rsidRPr="00DF4A63">
        <w:rPr>
          <w:rFonts w:ascii="Arial" w:hAnsi="Arial"/>
          <w:b/>
          <w:i/>
          <w:sz w:val="22"/>
          <w:szCs w:val="22"/>
          <w:lang w:val="en-US"/>
        </w:rPr>
        <w:t xml:space="preserve"> Sci</w:t>
      </w:r>
      <w:r w:rsidRPr="00DF4A63">
        <w:rPr>
          <w:rFonts w:ascii="Arial" w:hAnsi="Arial"/>
          <w:sz w:val="22"/>
          <w:szCs w:val="22"/>
          <w:lang w:val="en-US"/>
        </w:rPr>
        <w:t xml:space="preserve">. 2018: 19 (6). </w:t>
      </w:r>
      <w:proofErr w:type="spellStart"/>
      <w:r w:rsidRPr="00DF4A63">
        <w:rPr>
          <w:rFonts w:ascii="Arial" w:hAnsi="Arial"/>
          <w:sz w:val="22"/>
          <w:szCs w:val="22"/>
          <w:lang w:val="en-US"/>
        </w:rPr>
        <w:t>pii</w:t>
      </w:r>
      <w:proofErr w:type="spellEnd"/>
      <w:r w:rsidRPr="00DF4A63">
        <w:rPr>
          <w:rFonts w:ascii="Arial" w:hAnsi="Arial"/>
          <w:sz w:val="22"/>
          <w:szCs w:val="22"/>
          <w:lang w:val="en-US"/>
        </w:rPr>
        <w:t xml:space="preserve">: E1568. </w:t>
      </w:r>
      <w:proofErr w:type="spellStart"/>
      <w:r w:rsidRPr="00DF4A63">
        <w:rPr>
          <w:rFonts w:ascii="Arial" w:hAnsi="Arial"/>
          <w:sz w:val="22"/>
          <w:szCs w:val="22"/>
          <w:lang w:val="en-US"/>
        </w:rPr>
        <w:t>doi</w:t>
      </w:r>
      <w:proofErr w:type="spellEnd"/>
      <w:r w:rsidRPr="00DF4A63">
        <w:rPr>
          <w:rFonts w:ascii="Arial" w:hAnsi="Arial"/>
          <w:sz w:val="22"/>
          <w:szCs w:val="22"/>
          <w:lang w:val="en-US"/>
        </w:rPr>
        <w:t xml:space="preserve">: 10.3390/ijms19061568. (IF </w:t>
      </w:r>
      <w:r w:rsidR="00717FCA" w:rsidRPr="00DF4A63">
        <w:rPr>
          <w:rFonts w:ascii="Arial" w:hAnsi="Arial"/>
          <w:sz w:val="22"/>
          <w:szCs w:val="22"/>
          <w:lang w:val="en-US"/>
        </w:rPr>
        <w:t>2017: 3,687</w:t>
      </w:r>
      <w:r w:rsidRPr="00DF4A63">
        <w:rPr>
          <w:rFonts w:ascii="Arial" w:hAnsi="Arial"/>
          <w:sz w:val="22"/>
          <w:szCs w:val="22"/>
          <w:lang w:val="en-US"/>
        </w:rPr>
        <w:t>)</w:t>
      </w:r>
    </w:p>
    <w:p w:rsidR="00FA64F0" w:rsidRPr="00DF4A63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Default="0044382E" w:rsidP="0044382E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DF4A63">
        <w:rPr>
          <w:rFonts w:ascii="Arial" w:hAnsi="Arial"/>
          <w:sz w:val="22"/>
          <w:szCs w:val="22"/>
          <w:lang w:val="en-US"/>
        </w:rPr>
        <w:t>12.</w:t>
      </w:r>
      <w:r w:rsidRPr="00DF4A63">
        <w:rPr>
          <w:rFonts w:ascii="Arial" w:hAnsi="Arial"/>
          <w:sz w:val="22"/>
          <w:szCs w:val="22"/>
          <w:lang w:val="en-US"/>
        </w:rPr>
        <w:tab/>
        <w:t xml:space="preserve">Marx S, Xiao Y, </w:t>
      </w:r>
      <w:proofErr w:type="spellStart"/>
      <w:r w:rsidRPr="00DF4A63">
        <w:rPr>
          <w:rFonts w:ascii="Arial" w:hAnsi="Arial"/>
          <w:sz w:val="22"/>
          <w:szCs w:val="22"/>
          <w:lang w:val="en-US"/>
        </w:rPr>
        <w:t>Baschin</w:t>
      </w:r>
      <w:proofErr w:type="spellEnd"/>
      <w:r w:rsidRPr="00DF4A63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DF4A63">
        <w:rPr>
          <w:rFonts w:ascii="Arial" w:hAnsi="Arial"/>
          <w:sz w:val="22"/>
          <w:szCs w:val="22"/>
          <w:lang w:val="en-US"/>
        </w:rPr>
        <w:t>Splittstöhser</w:t>
      </w:r>
      <w:proofErr w:type="spellEnd"/>
      <w:r w:rsidRPr="00DF4A63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DF4A63">
        <w:rPr>
          <w:rFonts w:ascii="Arial" w:hAnsi="Arial"/>
          <w:sz w:val="22"/>
          <w:szCs w:val="22"/>
          <w:lang w:val="en-US"/>
        </w:rPr>
        <w:t>Altmann</w:t>
      </w:r>
      <w:proofErr w:type="spellEnd"/>
      <w:r w:rsidRPr="00DF4A63">
        <w:rPr>
          <w:rFonts w:ascii="Arial" w:hAnsi="Arial"/>
          <w:sz w:val="22"/>
          <w:szCs w:val="22"/>
          <w:lang w:val="en-US"/>
        </w:rPr>
        <w:t xml:space="preserve"> R, Moritz E, Jedlitschky G, Bien-Möller S, Schroeder HWS, </w:t>
      </w:r>
      <w:r w:rsidRPr="00DF4A63">
        <w:rPr>
          <w:rFonts w:ascii="Arial" w:hAnsi="Arial"/>
          <w:b/>
          <w:sz w:val="22"/>
          <w:szCs w:val="22"/>
          <w:lang w:val="en-US"/>
        </w:rPr>
        <w:t>Rauch BH</w:t>
      </w:r>
      <w:r w:rsidRPr="00DF4A63">
        <w:rPr>
          <w:rFonts w:ascii="Arial" w:hAnsi="Arial"/>
          <w:sz w:val="22"/>
          <w:szCs w:val="22"/>
          <w:lang w:val="en-US"/>
        </w:rPr>
        <w:t xml:space="preserve">. </w:t>
      </w:r>
      <w:r w:rsidRPr="0044382E">
        <w:rPr>
          <w:rFonts w:ascii="Arial" w:hAnsi="Arial"/>
          <w:sz w:val="22"/>
          <w:szCs w:val="22"/>
          <w:lang w:val="en-US"/>
        </w:rPr>
        <w:t>The Role of Platelets in Cancer Pathophysiology: Focus on Malignant Glioma.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F544F0">
        <w:rPr>
          <w:rFonts w:ascii="Arial" w:hAnsi="Arial"/>
          <w:b/>
          <w:i/>
          <w:sz w:val="22"/>
          <w:szCs w:val="22"/>
        </w:rPr>
        <w:t>Cancers.</w:t>
      </w:r>
      <w:r w:rsidRPr="0044382E">
        <w:rPr>
          <w:rFonts w:ascii="Arial" w:hAnsi="Arial"/>
          <w:sz w:val="22"/>
          <w:szCs w:val="22"/>
        </w:rPr>
        <w:t xml:space="preserve"> 2019: 11(4). </w:t>
      </w:r>
      <w:proofErr w:type="spellStart"/>
      <w:r w:rsidRPr="0044382E">
        <w:rPr>
          <w:rFonts w:ascii="Arial" w:hAnsi="Arial"/>
          <w:sz w:val="22"/>
          <w:szCs w:val="22"/>
        </w:rPr>
        <w:t>pii</w:t>
      </w:r>
      <w:proofErr w:type="spellEnd"/>
      <w:r w:rsidRPr="0044382E">
        <w:rPr>
          <w:rFonts w:ascii="Arial" w:hAnsi="Arial"/>
          <w:sz w:val="22"/>
          <w:szCs w:val="22"/>
        </w:rPr>
        <w:t xml:space="preserve">: E569. </w:t>
      </w:r>
      <w:proofErr w:type="spellStart"/>
      <w:r w:rsidRPr="0044382E">
        <w:rPr>
          <w:rFonts w:ascii="Arial" w:hAnsi="Arial"/>
          <w:sz w:val="22"/>
          <w:szCs w:val="22"/>
        </w:rPr>
        <w:t>doi</w:t>
      </w:r>
      <w:proofErr w:type="spellEnd"/>
      <w:r w:rsidRPr="0044382E">
        <w:rPr>
          <w:rFonts w:ascii="Arial" w:hAnsi="Arial"/>
          <w:sz w:val="22"/>
          <w:szCs w:val="22"/>
        </w:rPr>
        <w:t>: 10.3390/cancers11040569. (</w:t>
      </w:r>
      <w:r>
        <w:rPr>
          <w:rFonts w:ascii="Arial" w:hAnsi="Arial"/>
          <w:sz w:val="22"/>
          <w:szCs w:val="22"/>
        </w:rPr>
        <w:t>IF 201</w:t>
      </w:r>
      <w:r w:rsidR="004269DA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: </w:t>
      </w:r>
      <w:r w:rsidR="004269DA" w:rsidRPr="004269DA">
        <w:rPr>
          <w:rFonts w:ascii="Arial" w:hAnsi="Arial"/>
          <w:sz w:val="22"/>
          <w:szCs w:val="22"/>
        </w:rPr>
        <w:t>6,126</w:t>
      </w:r>
      <w:r>
        <w:rPr>
          <w:rFonts w:ascii="Arial" w:hAnsi="Arial"/>
          <w:sz w:val="22"/>
          <w:szCs w:val="22"/>
        </w:rPr>
        <w:t>)</w:t>
      </w:r>
    </w:p>
    <w:p w:rsidR="0044382E" w:rsidRPr="0044382E" w:rsidRDefault="0044382E" w:rsidP="0044382E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44382E" w:rsidRDefault="00FA64F0" w:rsidP="00FA64F0">
      <w:pPr>
        <w:rPr>
          <w:rFonts w:ascii="Arial" w:hAnsi="Arial"/>
          <w:sz w:val="22"/>
          <w:szCs w:val="22"/>
        </w:rPr>
      </w:pPr>
      <w:r w:rsidRPr="0044382E">
        <w:rPr>
          <w:rFonts w:ascii="Arial" w:hAnsi="Arial"/>
          <w:sz w:val="22"/>
          <w:szCs w:val="22"/>
        </w:rPr>
        <w:br w:type="page"/>
      </w:r>
    </w:p>
    <w:p w:rsidR="00FA64F0" w:rsidRPr="0044382E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 w:cs="Arial"/>
          <w:bCs/>
          <w:sz w:val="22"/>
          <w:szCs w:val="28"/>
        </w:rPr>
      </w:pPr>
    </w:p>
    <w:p w:rsidR="00FA64F0" w:rsidRPr="00C47CF6" w:rsidRDefault="00616026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Weitere </w:t>
      </w:r>
      <w:r w:rsidR="00FA64F0" w:rsidRPr="00C47CF6">
        <w:rPr>
          <w:rFonts w:ascii="Arial" w:hAnsi="Arial" w:cs="Arial"/>
          <w:b/>
          <w:bCs/>
          <w:sz w:val="28"/>
          <w:szCs w:val="28"/>
        </w:rPr>
        <w:t>Publikationen (Zeitschriften, Buchbeiträge)</w:t>
      </w:r>
    </w:p>
    <w:p w:rsid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tabs>
          <w:tab w:val="num" w:pos="720"/>
        </w:tabs>
        <w:ind w:left="567" w:right="-7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</w:rPr>
        <w:t>1.</w:t>
      </w:r>
      <w:r w:rsidRPr="00C47CF6">
        <w:rPr>
          <w:rFonts w:ascii="Arial" w:hAnsi="Arial"/>
          <w:sz w:val="22"/>
          <w:szCs w:val="22"/>
        </w:rPr>
        <w:tab/>
      </w:r>
      <w:r w:rsidRPr="00C47CF6">
        <w:rPr>
          <w:rFonts w:ascii="Arial" w:hAnsi="Arial"/>
          <w:b/>
          <w:bCs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Bedeutung von Syndecan-4 für die Regulation glatter Gefäßmuskelzellen. </w:t>
      </w:r>
      <w:r w:rsidRPr="00C47CF6">
        <w:rPr>
          <w:rFonts w:ascii="Arial" w:hAnsi="Arial"/>
          <w:b/>
          <w:bCs/>
          <w:i/>
          <w:iCs/>
          <w:sz w:val="22"/>
          <w:szCs w:val="22"/>
        </w:rPr>
        <w:t xml:space="preserve">Nova Acta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</w:rPr>
        <w:t>Leopoldina</w:t>
      </w:r>
      <w:proofErr w:type="spellEnd"/>
      <w:r w:rsidRPr="00C47CF6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</w:rPr>
        <w:t>Supplementum</w:t>
      </w:r>
      <w:proofErr w:type="spellEnd"/>
      <w:r w:rsidRPr="00C47CF6">
        <w:rPr>
          <w:rFonts w:ascii="Arial" w:hAnsi="Arial"/>
          <w:sz w:val="22"/>
          <w:szCs w:val="22"/>
        </w:rPr>
        <w:t xml:space="preserve"> 2004: 19: 149-151 (ISSN 3069-4771).</w:t>
      </w:r>
    </w:p>
    <w:p w:rsidR="00FA64F0" w:rsidRPr="00C47CF6" w:rsidRDefault="00FA64F0" w:rsidP="00FA64F0">
      <w:pPr>
        <w:tabs>
          <w:tab w:val="num" w:pos="720"/>
        </w:tabs>
        <w:ind w:left="567" w:right="-7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ind w:left="567" w:right="-7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bCs/>
          <w:sz w:val="22"/>
          <w:szCs w:val="22"/>
        </w:rPr>
        <w:t>2.</w:t>
      </w:r>
      <w:r w:rsidRPr="00C47CF6">
        <w:rPr>
          <w:rFonts w:ascii="Arial" w:hAnsi="Arial"/>
          <w:bCs/>
          <w:sz w:val="22"/>
          <w:szCs w:val="22"/>
        </w:rPr>
        <w:tab/>
      </w:r>
      <w:r w:rsidRPr="00C47CF6">
        <w:rPr>
          <w:rFonts w:ascii="Arial" w:hAnsi="Arial"/>
          <w:b/>
          <w:bCs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Wachstum glatter Gefäßmuskelzellen: Bedeutung von Gerinnungsfaktoren und möglicher Einfluss von Cholesterin. </w:t>
      </w:r>
      <w:proofErr w:type="spellStart"/>
      <w:r w:rsidRPr="00C47CF6">
        <w:rPr>
          <w:rFonts w:ascii="Arial" w:hAnsi="Arial"/>
          <w:b/>
          <w:bCs/>
          <w:i/>
          <w:iCs/>
          <w:sz w:val="22"/>
          <w:szCs w:val="22"/>
          <w:lang w:val="en-US"/>
        </w:rPr>
        <w:t>MedReport</w:t>
      </w:r>
      <w:proofErr w:type="spellEnd"/>
      <w:r w:rsidRPr="00C47CF6">
        <w:rPr>
          <w:rFonts w:ascii="Arial" w:hAnsi="Arial"/>
          <w:bCs/>
          <w:iCs/>
          <w:sz w:val="22"/>
          <w:szCs w:val="22"/>
          <w:lang w:val="en-US"/>
        </w:rPr>
        <w:t>.</w:t>
      </w:r>
      <w:r w:rsidRPr="00C47CF6">
        <w:rPr>
          <w:rFonts w:ascii="Arial" w:hAnsi="Arial"/>
          <w:sz w:val="22"/>
          <w:szCs w:val="22"/>
          <w:lang w:val="en-US"/>
        </w:rPr>
        <w:t xml:space="preserve"> 2006: 1: 4.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US"/>
        </w:rPr>
        <w:t>3.</w:t>
      </w:r>
      <w:r w:rsidRPr="00C47CF6">
        <w:rPr>
          <w:rFonts w:ascii="Arial" w:hAnsi="Arial"/>
          <w:sz w:val="22"/>
          <w:szCs w:val="22"/>
          <w:lang w:val="en-US"/>
        </w:rPr>
        <w:tab/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Schrör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K, </w:t>
      </w:r>
      <w:r w:rsidRPr="00C47CF6">
        <w:rPr>
          <w:rFonts w:ascii="Arial" w:hAnsi="Arial"/>
          <w:b/>
          <w:sz w:val="22"/>
          <w:szCs w:val="22"/>
          <w:lang w:val="en-US"/>
        </w:rPr>
        <w:t>Rauch B</w:t>
      </w:r>
      <w:r w:rsidRPr="00C47CF6">
        <w:rPr>
          <w:rFonts w:ascii="Arial" w:hAnsi="Arial"/>
          <w:sz w:val="22"/>
          <w:szCs w:val="22"/>
          <w:lang w:val="en-US"/>
        </w:rPr>
        <w:t xml:space="preserve">. Aspirin in primary and secondary prevention of colorectal carcinomas.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Med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C47CF6">
        <w:rPr>
          <w:rFonts w:ascii="Arial" w:hAnsi="Arial"/>
          <w:b/>
          <w:i/>
          <w:sz w:val="22"/>
          <w:szCs w:val="22"/>
        </w:rPr>
        <w:t>Monatsschr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Pharm</w:t>
      </w:r>
      <w:r w:rsidRPr="00C47CF6">
        <w:rPr>
          <w:rFonts w:ascii="Arial" w:hAnsi="Arial"/>
          <w:sz w:val="22"/>
          <w:szCs w:val="22"/>
        </w:rPr>
        <w:t xml:space="preserve">. 2013: 36: 411-421. 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</w:rPr>
        <w:t xml:space="preserve">4. </w:t>
      </w:r>
      <w:r w:rsidRPr="00C47CF6">
        <w:rPr>
          <w:rFonts w:ascii="Arial" w:hAnsi="Arial"/>
          <w:sz w:val="22"/>
          <w:szCs w:val="22"/>
        </w:rPr>
        <w:tab/>
      </w:r>
      <w:proofErr w:type="spellStart"/>
      <w:r w:rsidRPr="00C47CF6">
        <w:rPr>
          <w:rFonts w:ascii="Arial" w:hAnsi="Arial"/>
          <w:sz w:val="22"/>
          <w:szCs w:val="22"/>
        </w:rPr>
        <w:t>Schrör</w:t>
      </w:r>
      <w:proofErr w:type="spellEnd"/>
      <w:r w:rsidRPr="00C47CF6">
        <w:rPr>
          <w:rFonts w:ascii="Arial" w:hAnsi="Arial"/>
          <w:sz w:val="22"/>
          <w:szCs w:val="22"/>
        </w:rPr>
        <w:t xml:space="preserve"> K,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Acetylsalicylsäure und Prävention </w:t>
      </w:r>
      <w:proofErr w:type="spellStart"/>
      <w:r w:rsidRPr="00C47CF6">
        <w:rPr>
          <w:rFonts w:ascii="Arial" w:hAnsi="Arial"/>
          <w:sz w:val="22"/>
          <w:szCs w:val="22"/>
        </w:rPr>
        <w:t>kolorektaler</w:t>
      </w:r>
      <w:proofErr w:type="spellEnd"/>
      <w:r w:rsidRPr="00C47CF6">
        <w:rPr>
          <w:rFonts w:ascii="Arial" w:hAnsi="Arial"/>
          <w:sz w:val="22"/>
          <w:szCs w:val="22"/>
        </w:rPr>
        <w:t xml:space="preserve"> Karzinome. </w:t>
      </w:r>
      <w:proofErr w:type="spellStart"/>
      <w:proofErr w:type="gramStart"/>
      <w:r w:rsidRPr="00C47CF6">
        <w:rPr>
          <w:rFonts w:ascii="Arial" w:hAnsi="Arial"/>
          <w:b/>
          <w:i/>
          <w:sz w:val="22"/>
          <w:szCs w:val="22"/>
        </w:rPr>
        <w:t>Coloproctology</w:t>
      </w:r>
      <w:proofErr w:type="spellEnd"/>
      <w:r w:rsidRPr="00C47CF6">
        <w:rPr>
          <w:rFonts w:ascii="Arial" w:hAnsi="Arial"/>
          <w:b/>
          <w:i/>
          <w:sz w:val="22"/>
          <w:szCs w:val="22"/>
        </w:rPr>
        <w:t xml:space="preserve"> </w:t>
      </w:r>
      <w:r w:rsidRPr="00C47CF6">
        <w:rPr>
          <w:rFonts w:ascii="Arial" w:hAnsi="Arial"/>
          <w:sz w:val="22"/>
          <w:szCs w:val="22"/>
        </w:rPr>
        <w:t> 2014</w:t>
      </w:r>
      <w:proofErr w:type="gramEnd"/>
      <w:r w:rsidRPr="00C47CF6">
        <w:rPr>
          <w:rFonts w:ascii="Arial" w:hAnsi="Arial"/>
          <w:sz w:val="22"/>
          <w:szCs w:val="22"/>
        </w:rPr>
        <w:t xml:space="preserve">: 36: 12-20. 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  <w:r w:rsidRPr="00C47CF6">
        <w:rPr>
          <w:rFonts w:ascii="Arial" w:hAnsi="Arial"/>
          <w:sz w:val="22"/>
          <w:szCs w:val="22"/>
        </w:rPr>
        <w:t>5.</w:t>
      </w:r>
      <w:r w:rsidRPr="00C47CF6">
        <w:rPr>
          <w:rFonts w:ascii="Arial" w:hAnsi="Arial"/>
          <w:sz w:val="22"/>
          <w:szCs w:val="22"/>
        </w:rPr>
        <w:tab/>
        <w:t xml:space="preserve">Wenzel F, Hauser M, Fischer J, Haas R, </w:t>
      </w:r>
      <w:r w:rsidRPr="00C47CF6">
        <w:rPr>
          <w:rFonts w:ascii="Arial" w:hAnsi="Arial"/>
          <w:b/>
          <w:sz w:val="22"/>
          <w:szCs w:val="22"/>
        </w:rPr>
        <w:t>Rauch BH</w:t>
      </w:r>
      <w:r w:rsidRPr="00C47CF6">
        <w:rPr>
          <w:rFonts w:ascii="Arial" w:hAnsi="Arial"/>
          <w:sz w:val="22"/>
          <w:szCs w:val="22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Influence of GCSF stimulation on sCD40L release kinetic. </w:t>
      </w:r>
      <w:r w:rsidRPr="00C47CF6">
        <w:rPr>
          <w:rFonts w:ascii="Arial" w:hAnsi="Arial"/>
          <w:b/>
          <w:i/>
          <w:sz w:val="22"/>
          <w:szCs w:val="22"/>
          <w:lang w:val="en-US"/>
        </w:rPr>
        <w:t>Journal of Cellular Biotechnology</w:t>
      </w:r>
      <w:r w:rsidRPr="00C47CF6">
        <w:rPr>
          <w:rFonts w:ascii="Arial" w:hAnsi="Arial"/>
          <w:sz w:val="22"/>
          <w:szCs w:val="22"/>
          <w:lang w:val="en-US"/>
        </w:rPr>
        <w:t xml:space="preserve"> 2016: 1: 171–177. DOI 10.3233/JCB-15017. 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  <w:lang w:val="en-US"/>
        </w:rPr>
      </w:pPr>
    </w:p>
    <w:p w:rsidR="00FA64F0" w:rsidRP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  <w:lang w:val="en-US"/>
        </w:rPr>
        <w:t>6.</w:t>
      </w:r>
      <w:r w:rsidRPr="00C47CF6">
        <w:rPr>
          <w:rFonts w:ascii="Arial" w:hAnsi="Arial"/>
          <w:sz w:val="22"/>
          <w:szCs w:val="22"/>
          <w:lang w:val="en-US"/>
        </w:rPr>
        <w:tab/>
        <w:t xml:space="preserve">Witte D,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Zeeh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F,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Gädeken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T,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Gieseler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F, </w:t>
      </w:r>
      <w:r w:rsidRPr="00C47CF6">
        <w:rPr>
          <w:rFonts w:ascii="Arial" w:hAnsi="Arial"/>
          <w:b/>
          <w:sz w:val="22"/>
          <w:szCs w:val="22"/>
          <w:lang w:val="en-US"/>
        </w:rPr>
        <w:t>Rauch BH</w:t>
      </w:r>
      <w:r w:rsidRPr="00C47CF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Settmacher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U, Kaufmann R,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Lehnert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H, </w:t>
      </w:r>
      <w:proofErr w:type="spellStart"/>
      <w:r w:rsidRPr="00C47CF6">
        <w:rPr>
          <w:rFonts w:ascii="Arial" w:hAnsi="Arial"/>
          <w:sz w:val="22"/>
          <w:szCs w:val="22"/>
          <w:lang w:val="en-US"/>
        </w:rPr>
        <w:t>Ungefroren</w:t>
      </w:r>
      <w:proofErr w:type="spellEnd"/>
      <w:r w:rsidRPr="00C47CF6">
        <w:rPr>
          <w:rFonts w:ascii="Arial" w:hAnsi="Arial"/>
          <w:sz w:val="22"/>
          <w:szCs w:val="22"/>
          <w:lang w:val="en-US"/>
        </w:rPr>
        <w:t xml:space="preserve"> H. Proteinase-Activated Receptor 2 Is a Novel Regulator of TGF-</w:t>
      </w:r>
      <w:r w:rsidRPr="00C47CF6">
        <w:rPr>
          <w:rFonts w:ascii="Arial" w:hAnsi="Arial" w:hint="eastAsia"/>
          <w:sz w:val="22"/>
          <w:szCs w:val="22"/>
        </w:rPr>
        <w:t>β</w:t>
      </w:r>
      <w:r w:rsidRPr="00C47CF6">
        <w:rPr>
          <w:rFonts w:ascii="Arial" w:hAnsi="Arial"/>
          <w:sz w:val="22"/>
          <w:szCs w:val="22"/>
          <w:lang w:val="en-US"/>
        </w:rPr>
        <w:t xml:space="preserve"> Signaling in Pancreatic Cancer. </w:t>
      </w:r>
      <w:r w:rsidRPr="00FA64F0">
        <w:rPr>
          <w:rFonts w:ascii="Arial" w:hAnsi="Arial"/>
          <w:b/>
          <w:i/>
          <w:sz w:val="22"/>
          <w:szCs w:val="22"/>
        </w:rPr>
        <w:t xml:space="preserve">J </w:t>
      </w:r>
      <w:proofErr w:type="spellStart"/>
      <w:r w:rsidRPr="00FA64F0">
        <w:rPr>
          <w:rFonts w:ascii="Arial" w:hAnsi="Arial"/>
          <w:b/>
          <w:i/>
          <w:sz w:val="22"/>
          <w:szCs w:val="22"/>
        </w:rPr>
        <w:t>Clin</w:t>
      </w:r>
      <w:proofErr w:type="spellEnd"/>
      <w:r w:rsidRPr="00FA64F0">
        <w:rPr>
          <w:rFonts w:ascii="Arial" w:hAnsi="Arial"/>
          <w:b/>
          <w:i/>
          <w:sz w:val="22"/>
          <w:szCs w:val="22"/>
        </w:rPr>
        <w:t xml:space="preserve"> Med</w:t>
      </w:r>
      <w:r w:rsidRPr="00FA64F0">
        <w:rPr>
          <w:rFonts w:ascii="Arial" w:hAnsi="Arial"/>
          <w:sz w:val="22"/>
          <w:szCs w:val="22"/>
        </w:rPr>
        <w:t xml:space="preserve">. 2016: 30: 5(12). </w:t>
      </w:r>
      <w:proofErr w:type="spellStart"/>
      <w:r w:rsidRPr="00FA64F0">
        <w:rPr>
          <w:rFonts w:ascii="Arial" w:hAnsi="Arial"/>
          <w:sz w:val="22"/>
          <w:szCs w:val="22"/>
        </w:rPr>
        <w:t>pii</w:t>
      </w:r>
      <w:proofErr w:type="spellEnd"/>
      <w:r w:rsidRPr="00FA64F0">
        <w:rPr>
          <w:rFonts w:ascii="Arial" w:hAnsi="Arial"/>
          <w:sz w:val="22"/>
          <w:szCs w:val="22"/>
        </w:rPr>
        <w:t xml:space="preserve">: E111. DOI: 10.3390/jcm5120111. </w:t>
      </w:r>
    </w:p>
    <w:p w:rsidR="00FA64F0" w:rsidRP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22522F">
        <w:rPr>
          <w:rFonts w:ascii="Arial" w:hAnsi="Arial"/>
          <w:sz w:val="22"/>
          <w:szCs w:val="22"/>
        </w:rPr>
        <w:t>7.</w:t>
      </w:r>
      <w:r w:rsidRPr="0022522F">
        <w:rPr>
          <w:rFonts w:ascii="Arial" w:hAnsi="Arial"/>
          <w:sz w:val="22"/>
          <w:szCs w:val="22"/>
        </w:rPr>
        <w:tab/>
      </w:r>
      <w:proofErr w:type="spellStart"/>
      <w:r w:rsidRPr="0022522F">
        <w:rPr>
          <w:rFonts w:ascii="Arial" w:hAnsi="Arial"/>
          <w:sz w:val="22"/>
          <w:szCs w:val="22"/>
        </w:rPr>
        <w:t>Schrör</w:t>
      </w:r>
      <w:proofErr w:type="spellEnd"/>
      <w:r w:rsidRPr="0022522F">
        <w:rPr>
          <w:rFonts w:ascii="Arial" w:hAnsi="Arial"/>
          <w:sz w:val="22"/>
          <w:szCs w:val="22"/>
        </w:rPr>
        <w:t xml:space="preserve"> K, </w:t>
      </w:r>
      <w:r w:rsidRPr="0022522F">
        <w:rPr>
          <w:rFonts w:ascii="Arial" w:hAnsi="Arial"/>
          <w:b/>
          <w:sz w:val="22"/>
          <w:szCs w:val="22"/>
        </w:rPr>
        <w:t>Rauch BH</w:t>
      </w:r>
      <w:r w:rsidRPr="0022522F">
        <w:rPr>
          <w:rFonts w:ascii="Arial" w:hAnsi="Arial"/>
          <w:sz w:val="22"/>
          <w:szCs w:val="22"/>
        </w:rPr>
        <w:t xml:space="preserve">. </w:t>
      </w:r>
      <w:r w:rsidRPr="00C47CF6">
        <w:rPr>
          <w:rFonts w:ascii="Arial" w:hAnsi="Arial"/>
          <w:sz w:val="22"/>
          <w:szCs w:val="22"/>
          <w:lang w:val="en-US"/>
        </w:rPr>
        <w:t xml:space="preserve">Aspirin and Venous Thrombosis. </w:t>
      </w:r>
      <w:r w:rsidRPr="0022522F">
        <w:rPr>
          <w:rFonts w:ascii="Arial" w:hAnsi="Arial"/>
          <w:b/>
          <w:i/>
          <w:sz w:val="22"/>
          <w:szCs w:val="22"/>
          <w:lang w:val="en-US"/>
        </w:rPr>
        <w:t>Br Biomed Bull</w:t>
      </w:r>
      <w:r w:rsidRPr="0022522F">
        <w:rPr>
          <w:rFonts w:ascii="Arial" w:hAnsi="Arial"/>
          <w:sz w:val="22"/>
          <w:szCs w:val="22"/>
          <w:lang w:val="en-US"/>
        </w:rPr>
        <w:t xml:space="preserve">. 2017: 5(1):294, 1-8. </w:t>
      </w:r>
      <w:r w:rsidRPr="00C47CF6">
        <w:rPr>
          <w:rFonts w:ascii="Arial" w:hAnsi="Arial"/>
          <w:sz w:val="22"/>
          <w:szCs w:val="22"/>
        </w:rPr>
        <w:t>(ISSN 2347-5447).</w:t>
      </w:r>
    </w:p>
    <w:p w:rsidR="00FA64F0" w:rsidRPr="00C47CF6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 w:rsidRPr="00C47CF6">
        <w:rPr>
          <w:rFonts w:ascii="Arial" w:hAnsi="Arial"/>
          <w:sz w:val="22"/>
          <w:szCs w:val="22"/>
        </w:rPr>
        <w:t>8.</w:t>
      </w:r>
      <w:r w:rsidRPr="00C47CF6">
        <w:rPr>
          <w:rFonts w:ascii="Arial" w:hAnsi="Arial"/>
          <w:sz w:val="22"/>
          <w:szCs w:val="22"/>
        </w:rPr>
        <w:tab/>
        <w:t>Kramer A</w:t>
      </w:r>
      <w:r w:rsidRPr="00C47CF6">
        <w:rPr>
          <w:rFonts w:ascii="Arial" w:hAnsi="Arial"/>
          <w:b/>
          <w:sz w:val="22"/>
          <w:szCs w:val="22"/>
        </w:rPr>
        <w:t>, Rauch B</w:t>
      </w:r>
      <w:r w:rsidRPr="00C47CF6">
        <w:rPr>
          <w:rFonts w:ascii="Arial" w:hAnsi="Arial"/>
          <w:sz w:val="22"/>
          <w:szCs w:val="22"/>
        </w:rPr>
        <w:t xml:space="preserve">, Scholz F. Anwendung von kalten Atmosphärendruck-Plasmen am lebenden Gewebe – Arzneimittel oder </w:t>
      </w:r>
      <w:proofErr w:type="gramStart"/>
      <w:r w:rsidRPr="00C47CF6">
        <w:rPr>
          <w:rFonts w:ascii="Arial" w:hAnsi="Arial"/>
          <w:sz w:val="22"/>
          <w:szCs w:val="22"/>
        </w:rPr>
        <w:t>Medizinprodukt?.</w:t>
      </w:r>
      <w:proofErr w:type="gramEnd"/>
      <w:r w:rsidRPr="00C47CF6">
        <w:rPr>
          <w:rFonts w:ascii="Arial" w:hAnsi="Arial"/>
          <w:sz w:val="22"/>
          <w:szCs w:val="22"/>
        </w:rPr>
        <w:t xml:space="preserve"> In: </w:t>
      </w:r>
      <w:proofErr w:type="spellStart"/>
      <w:r w:rsidRPr="00C47CF6">
        <w:rPr>
          <w:rFonts w:ascii="Arial" w:hAnsi="Arial"/>
          <w:sz w:val="22"/>
          <w:szCs w:val="22"/>
        </w:rPr>
        <w:t>Daeschlein</w:t>
      </w:r>
      <w:proofErr w:type="spellEnd"/>
      <w:r w:rsidRPr="00C47CF6">
        <w:rPr>
          <w:rFonts w:ascii="Arial" w:hAnsi="Arial"/>
          <w:sz w:val="22"/>
          <w:szCs w:val="22"/>
        </w:rPr>
        <w:t xml:space="preserve"> G (Hrsg.). Plasma-Medizin – Neue Wege der Haut-, Wund- und Krebsbehandlung in Theorie und Praxis. Bremen: UNI-MED; 2017. p. 24-34.</w:t>
      </w:r>
    </w:p>
    <w:p w:rsidR="004C60DD" w:rsidRPr="00C47CF6" w:rsidRDefault="004C60DD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Default="004C60DD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ab/>
      </w:r>
      <w:r w:rsidR="004725F7">
        <w:rPr>
          <w:rFonts w:ascii="Arial" w:hAnsi="Arial"/>
          <w:sz w:val="22"/>
          <w:szCs w:val="22"/>
        </w:rPr>
        <w:t xml:space="preserve">Moritz E, </w:t>
      </w:r>
      <w:proofErr w:type="spellStart"/>
      <w:r w:rsidR="004725F7" w:rsidRPr="004725F7">
        <w:rPr>
          <w:rFonts w:ascii="Arial" w:hAnsi="Arial"/>
          <w:sz w:val="22"/>
          <w:szCs w:val="22"/>
        </w:rPr>
        <w:t>Schrör</w:t>
      </w:r>
      <w:proofErr w:type="spellEnd"/>
      <w:r w:rsidR="004725F7" w:rsidRPr="004725F7">
        <w:rPr>
          <w:rFonts w:ascii="Arial" w:hAnsi="Arial"/>
          <w:sz w:val="22"/>
          <w:szCs w:val="22"/>
        </w:rPr>
        <w:t xml:space="preserve"> K, </w:t>
      </w:r>
      <w:r w:rsidR="004725F7" w:rsidRPr="004725F7">
        <w:rPr>
          <w:rFonts w:ascii="Arial" w:hAnsi="Arial"/>
          <w:b/>
          <w:sz w:val="22"/>
          <w:szCs w:val="22"/>
        </w:rPr>
        <w:t>Rauch B</w:t>
      </w:r>
      <w:r w:rsidR="004725F7">
        <w:rPr>
          <w:rFonts w:ascii="Arial" w:hAnsi="Arial"/>
          <w:b/>
          <w:sz w:val="22"/>
          <w:szCs w:val="22"/>
        </w:rPr>
        <w:t>H</w:t>
      </w:r>
      <w:r w:rsidR="004725F7" w:rsidRPr="004725F7">
        <w:rPr>
          <w:rFonts w:ascii="Arial" w:hAnsi="Arial"/>
          <w:sz w:val="22"/>
          <w:szCs w:val="22"/>
        </w:rPr>
        <w:t xml:space="preserve">. </w:t>
      </w:r>
      <w:r w:rsidR="007D7068" w:rsidRPr="007D7068">
        <w:rPr>
          <w:rFonts w:ascii="Arial" w:hAnsi="Arial"/>
          <w:sz w:val="22"/>
          <w:szCs w:val="22"/>
        </w:rPr>
        <w:t xml:space="preserve">Acetylsalicylsäure zur </w:t>
      </w:r>
      <w:r w:rsidR="007D7068">
        <w:rPr>
          <w:rFonts w:ascii="Arial" w:hAnsi="Arial"/>
          <w:sz w:val="22"/>
          <w:szCs w:val="22"/>
        </w:rPr>
        <w:t>Darmkrebsp</w:t>
      </w:r>
      <w:r w:rsidR="007D7068" w:rsidRPr="007D7068">
        <w:rPr>
          <w:rFonts w:ascii="Arial" w:hAnsi="Arial"/>
          <w:sz w:val="22"/>
          <w:szCs w:val="22"/>
        </w:rPr>
        <w:t>rävention: Ein Update zum „</w:t>
      </w:r>
      <w:proofErr w:type="spellStart"/>
      <w:r w:rsidR="007D7068" w:rsidRPr="007D7068">
        <w:rPr>
          <w:rFonts w:ascii="Arial" w:hAnsi="Arial"/>
          <w:sz w:val="22"/>
          <w:szCs w:val="22"/>
        </w:rPr>
        <w:t>Crosstalk</w:t>
      </w:r>
      <w:proofErr w:type="spellEnd"/>
      <w:r w:rsidR="007D7068" w:rsidRPr="007D7068">
        <w:rPr>
          <w:rFonts w:ascii="Arial" w:hAnsi="Arial"/>
          <w:sz w:val="22"/>
          <w:szCs w:val="22"/>
        </w:rPr>
        <w:t>“ zwischen Thrombozyten und Tumorzellen.</w:t>
      </w:r>
      <w:r w:rsidR="007D7068">
        <w:rPr>
          <w:rFonts w:ascii="Arial" w:hAnsi="Arial"/>
          <w:sz w:val="22"/>
          <w:szCs w:val="22"/>
        </w:rPr>
        <w:t xml:space="preserve"> </w:t>
      </w:r>
      <w:proofErr w:type="spellStart"/>
      <w:r w:rsidR="007D7068" w:rsidRPr="004725F7">
        <w:rPr>
          <w:rFonts w:ascii="Arial" w:hAnsi="Arial"/>
          <w:b/>
          <w:i/>
          <w:sz w:val="22"/>
          <w:szCs w:val="22"/>
        </w:rPr>
        <w:t>Med</w:t>
      </w:r>
      <w:proofErr w:type="spellEnd"/>
      <w:r w:rsidR="007D7068" w:rsidRPr="004725F7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="007D7068" w:rsidRPr="004725F7">
        <w:rPr>
          <w:rFonts w:ascii="Arial" w:hAnsi="Arial"/>
          <w:b/>
          <w:i/>
          <w:sz w:val="22"/>
          <w:szCs w:val="22"/>
        </w:rPr>
        <w:t>Monatsschr</w:t>
      </w:r>
      <w:proofErr w:type="spellEnd"/>
      <w:r w:rsidR="007D7068" w:rsidRPr="004725F7">
        <w:rPr>
          <w:rFonts w:ascii="Arial" w:hAnsi="Arial"/>
          <w:b/>
          <w:i/>
          <w:sz w:val="22"/>
          <w:szCs w:val="22"/>
        </w:rPr>
        <w:t xml:space="preserve"> Pharm</w:t>
      </w:r>
      <w:r w:rsidR="007D7068" w:rsidRPr="007D7068">
        <w:rPr>
          <w:rFonts w:ascii="Arial" w:hAnsi="Arial"/>
          <w:sz w:val="22"/>
          <w:szCs w:val="22"/>
        </w:rPr>
        <w:t>. 201</w:t>
      </w:r>
      <w:r w:rsidR="007D7068">
        <w:rPr>
          <w:rFonts w:ascii="Arial" w:hAnsi="Arial"/>
          <w:sz w:val="22"/>
          <w:szCs w:val="22"/>
        </w:rPr>
        <w:t>8.</w:t>
      </w:r>
      <w:r w:rsidR="004725F7">
        <w:rPr>
          <w:rFonts w:ascii="Arial" w:hAnsi="Arial"/>
          <w:sz w:val="22"/>
          <w:szCs w:val="22"/>
        </w:rPr>
        <w:t xml:space="preserve"> </w:t>
      </w:r>
      <w:r w:rsidR="0044382E">
        <w:rPr>
          <w:rFonts w:ascii="Arial" w:hAnsi="Arial"/>
          <w:sz w:val="22"/>
          <w:szCs w:val="22"/>
        </w:rPr>
        <w:t>41 (10): 404-</w:t>
      </w:r>
      <w:r w:rsidR="0044382E" w:rsidRPr="0044382E">
        <w:rPr>
          <w:rFonts w:ascii="Arial" w:hAnsi="Arial"/>
          <w:sz w:val="22"/>
          <w:szCs w:val="22"/>
        </w:rPr>
        <w:t>414</w:t>
      </w:r>
      <w:r w:rsidR="0044382E">
        <w:rPr>
          <w:rFonts w:ascii="Arial" w:hAnsi="Arial"/>
          <w:sz w:val="22"/>
          <w:szCs w:val="22"/>
        </w:rPr>
        <w:t xml:space="preserve">. </w:t>
      </w:r>
    </w:p>
    <w:p w:rsidR="004C60DD" w:rsidRPr="00C47CF6" w:rsidRDefault="004C60DD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 w:val="22"/>
          <w:szCs w:val="22"/>
        </w:rPr>
      </w:pPr>
    </w:p>
    <w:p w:rsidR="00FA64F0" w:rsidRDefault="00FA64F0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Cs w:val="22"/>
        </w:rPr>
      </w:pPr>
    </w:p>
    <w:p w:rsidR="00BC25DB" w:rsidRPr="00BC25DB" w:rsidRDefault="00BC25DB" w:rsidP="00FA64F0">
      <w:pPr>
        <w:tabs>
          <w:tab w:val="num" w:pos="567"/>
          <w:tab w:val="num" w:pos="600"/>
        </w:tabs>
        <w:ind w:left="567" w:right="-6" w:hanging="567"/>
        <w:jc w:val="both"/>
        <w:rPr>
          <w:rFonts w:ascii="Arial" w:hAnsi="Arial"/>
          <w:szCs w:val="22"/>
        </w:rPr>
      </w:pPr>
    </w:p>
    <w:p w:rsidR="00FA64F0" w:rsidRPr="00BC25DB" w:rsidRDefault="00FA64F0" w:rsidP="00FA64F0">
      <w:pPr>
        <w:rPr>
          <w:rFonts w:ascii="Arial" w:hAnsi="Arial"/>
          <w:sz w:val="22"/>
          <w:szCs w:val="22"/>
        </w:rPr>
      </w:pPr>
    </w:p>
    <w:p w:rsidR="00BC25DB" w:rsidRPr="00BC25DB" w:rsidRDefault="00BC25DB" w:rsidP="00FA64F0">
      <w:pPr>
        <w:rPr>
          <w:rFonts w:ascii="Arial" w:hAnsi="Arial"/>
          <w:sz w:val="28"/>
          <w:szCs w:val="22"/>
        </w:rPr>
      </w:pPr>
      <w:r w:rsidRPr="00BC25DB">
        <w:rPr>
          <w:rFonts w:ascii="Arial" w:hAnsi="Arial"/>
          <w:sz w:val="28"/>
          <w:szCs w:val="22"/>
        </w:rPr>
        <w:t xml:space="preserve">Hier der Link zu den derzeitigen </w:t>
      </w:r>
      <w:hyperlink r:id="rId8" w:tooltip="Publikationen Bernhard H. Rauch" w:history="1">
        <w:r w:rsidRPr="00BC25DB">
          <w:rPr>
            <w:rStyle w:val="Hyperlink"/>
            <w:rFonts w:ascii="Arial" w:hAnsi="Arial"/>
            <w:sz w:val="28"/>
            <w:szCs w:val="22"/>
          </w:rPr>
          <w:t>Publika</w:t>
        </w:r>
        <w:r w:rsidRPr="00BC25DB">
          <w:rPr>
            <w:rStyle w:val="Hyperlink"/>
            <w:rFonts w:ascii="Arial" w:hAnsi="Arial"/>
            <w:sz w:val="28"/>
            <w:szCs w:val="22"/>
          </w:rPr>
          <w:t>t</w:t>
        </w:r>
        <w:r w:rsidRPr="00BC25DB">
          <w:rPr>
            <w:rStyle w:val="Hyperlink"/>
            <w:rFonts w:ascii="Arial" w:hAnsi="Arial"/>
            <w:sz w:val="28"/>
            <w:szCs w:val="22"/>
          </w:rPr>
          <w:t>ionen</w:t>
        </w:r>
      </w:hyperlink>
      <w:r w:rsidRPr="00BC25DB">
        <w:rPr>
          <w:rFonts w:ascii="Arial" w:hAnsi="Arial"/>
          <w:sz w:val="28"/>
          <w:szCs w:val="22"/>
        </w:rPr>
        <w:t xml:space="preserve"> bei </w:t>
      </w:r>
      <w:proofErr w:type="spellStart"/>
      <w:r w:rsidRPr="00BC25DB">
        <w:rPr>
          <w:rFonts w:ascii="Arial" w:hAnsi="Arial"/>
          <w:sz w:val="28"/>
          <w:szCs w:val="22"/>
        </w:rPr>
        <w:t>PubMed</w:t>
      </w:r>
      <w:proofErr w:type="spellEnd"/>
      <w:r w:rsidRPr="00BC25DB">
        <w:rPr>
          <w:rFonts w:ascii="Arial" w:hAnsi="Arial"/>
          <w:sz w:val="28"/>
          <w:szCs w:val="22"/>
        </w:rPr>
        <w:t>:</w:t>
      </w:r>
    </w:p>
    <w:p w:rsidR="00BC25DB" w:rsidRDefault="00BC25DB" w:rsidP="00FA64F0">
      <w:pPr>
        <w:rPr>
          <w:rFonts w:ascii="Arial" w:hAnsi="Arial"/>
          <w:sz w:val="22"/>
          <w:szCs w:val="22"/>
        </w:rPr>
      </w:pPr>
    </w:p>
    <w:p w:rsidR="00BC25DB" w:rsidRPr="00BC25DB" w:rsidRDefault="00BC25DB" w:rsidP="00FA64F0">
      <w:pPr>
        <w:rPr>
          <w:rFonts w:ascii="Arial" w:hAnsi="Arial"/>
          <w:sz w:val="22"/>
          <w:szCs w:val="22"/>
        </w:rPr>
      </w:pPr>
    </w:p>
    <w:sectPr w:rsidR="00BC25DB" w:rsidRPr="00BC25DB" w:rsidSect="006E7238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18" w:right="1418" w:bottom="851" w:left="15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79" w:rsidRDefault="00063079">
      <w:r>
        <w:separator/>
      </w:r>
    </w:p>
  </w:endnote>
  <w:endnote w:type="continuationSeparator" w:id="0">
    <w:p w:rsidR="00063079" w:rsidRDefault="000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2F" w:rsidRDefault="0022522F" w:rsidP="00C615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522F" w:rsidRDefault="002252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983986"/>
      <w:docPartObj>
        <w:docPartGallery w:val="Page Numbers (Bottom of Page)"/>
        <w:docPartUnique/>
      </w:docPartObj>
    </w:sdtPr>
    <w:sdtEndPr/>
    <w:sdtContent>
      <w:p w:rsidR="0022522F" w:rsidRDefault="0022522F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7F4B">
          <w:rPr>
            <w:noProof/>
          </w:rPr>
          <w:t>9</w:t>
        </w:r>
        <w:r>
          <w:fldChar w:fldCharType="end"/>
        </w:r>
        <w:r>
          <w:t xml:space="preserve"> -</w:t>
        </w:r>
      </w:p>
    </w:sdtContent>
  </w:sdt>
  <w:p w:rsidR="0022522F" w:rsidRDefault="002252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79" w:rsidRDefault="00063079">
      <w:r>
        <w:separator/>
      </w:r>
    </w:p>
  </w:footnote>
  <w:footnote w:type="continuationSeparator" w:id="0">
    <w:p w:rsidR="00063079" w:rsidRDefault="0006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2F" w:rsidRDefault="0022522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:rsidR="0022522F" w:rsidRDefault="0022522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2F" w:rsidRPr="00143F0D" w:rsidRDefault="006B63AD" w:rsidP="003912EE">
    <w:pPr>
      <w:pStyle w:val="Kopfzeile"/>
      <w:ind w:right="-2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Publikationen </w:t>
    </w:r>
    <w:r w:rsidR="00616026">
      <w:rPr>
        <w:rFonts w:ascii="Arial Narrow" w:hAnsi="Arial Narrow"/>
        <w:sz w:val="20"/>
      </w:rPr>
      <w:t xml:space="preserve">und wissenschaftliche Schwerpunkte </w:t>
    </w:r>
    <w:r w:rsidR="0022522F" w:rsidRPr="00143F0D">
      <w:rPr>
        <w:rFonts w:ascii="Arial Narrow" w:hAnsi="Arial Narrow"/>
        <w:sz w:val="20"/>
      </w:rPr>
      <w:t>Prof. Dr. Bernhard Rauch</w:t>
    </w:r>
    <w:r>
      <w:rPr>
        <w:rFonts w:ascii="Arial Narrow" w:hAnsi="Arial Narrow"/>
        <w:sz w:val="20"/>
      </w:rPr>
      <w:t>, Stand 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1A5"/>
    <w:multiLevelType w:val="multilevel"/>
    <w:tmpl w:val="9644172A"/>
    <w:lvl w:ilvl="0">
      <w:start w:val="3"/>
      <w:numFmt w:val="decimalZero"/>
      <w:lvlText w:val="%1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1">
      <w:start w:val="1995"/>
      <w:numFmt w:val="decimal"/>
      <w:lvlText w:val="%1.%2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5"/>
        </w:tabs>
        <w:ind w:left="3555" w:hanging="35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55"/>
        </w:tabs>
        <w:ind w:left="3555" w:hanging="3555"/>
      </w:pPr>
      <w:rPr>
        <w:rFonts w:hint="default"/>
      </w:rPr>
    </w:lvl>
  </w:abstractNum>
  <w:abstractNum w:abstractNumId="1" w15:restartNumberingAfterBreak="0">
    <w:nsid w:val="031D1BCD"/>
    <w:multiLevelType w:val="hybridMultilevel"/>
    <w:tmpl w:val="4776E3D8"/>
    <w:lvl w:ilvl="0" w:tplc="9E6046B6">
      <w:start w:val="8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2" w15:restartNumberingAfterBreak="0">
    <w:nsid w:val="041A0DBA"/>
    <w:multiLevelType w:val="hybridMultilevel"/>
    <w:tmpl w:val="32A06A3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9A359A5"/>
    <w:multiLevelType w:val="hybridMultilevel"/>
    <w:tmpl w:val="FD7C0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E44"/>
    <w:multiLevelType w:val="hybridMultilevel"/>
    <w:tmpl w:val="6D8C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7F0C"/>
    <w:multiLevelType w:val="hybridMultilevel"/>
    <w:tmpl w:val="8886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437"/>
    <w:multiLevelType w:val="hybridMultilevel"/>
    <w:tmpl w:val="14E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75B6"/>
    <w:multiLevelType w:val="hybridMultilevel"/>
    <w:tmpl w:val="2008403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13DD7"/>
    <w:multiLevelType w:val="hybridMultilevel"/>
    <w:tmpl w:val="64EE8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A39AC"/>
    <w:multiLevelType w:val="hybridMultilevel"/>
    <w:tmpl w:val="74C6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C5EC7"/>
    <w:multiLevelType w:val="hybridMultilevel"/>
    <w:tmpl w:val="9C4CB3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61607"/>
    <w:multiLevelType w:val="hybridMultilevel"/>
    <w:tmpl w:val="35402E9C"/>
    <w:lvl w:ilvl="0" w:tplc="D6B09994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26CAD"/>
    <w:multiLevelType w:val="hybridMultilevel"/>
    <w:tmpl w:val="9B9EA59A"/>
    <w:lvl w:ilvl="0" w:tplc="9626AA7A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961E8"/>
    <w:multiLevelType w:val="hybridMultilevel"/>
    <w:tmpl w:val="6428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D418C"/>
    <w:multiLevelType w:val="hybridMultilevel"/>
    <w:tmpl w:val="38E62926"/>
    <w:lvl w:ilvl="0" w:tplc="144C222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3988"/>
    <w:multiLevelType w:val="hybridMultilevel"/>
    <w:tmpl w:val="8BF47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0290"/>
    <w:multiLevelType w:val="hybridMultilevel"/>
    <w:tmpl w:val="658C1934"/>
    <w:lvl w:ilvl="0" w:tplc="51A6BAA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43AEB"/>
    <w:multiLevelType w:val="hybridMultilevel"/>
    <w:tmpl w:val="2476414A"/>
    <w:lvl w:ilvl="0" w:tplc="CEF2C0F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E1406"/>
    <w:multiLevelType w:val="hybridMultilevel"/>
    <w:tmpl w:val="4162C88A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ACB71CD"/>
    <w:multiLevelType w:val="multilevel"/>
    <w:tmpl w:val="11BA66FA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994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20" w15:restartNumberingAfterBreak="0">
    <w:nsid w:val="5D8B65AD"/>
    <w:multiLevelType w:val="hybridMultilevel"/>
    <w:tmpl w:val="A92448B4"/>
    <w:lvl w:ilvl="0" w:tplc="585E78BE">
      <w:start w:val="3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1" w15:restartNumberingAfterBreak="0">
    <w:nsid w:val="60DF2970"/>
    <w:multiLevelType w:val="hybridMultilevel"/>
    <w:tmpl w:val="5546C710"/>
    <w:lvl w:ilvl="0" w:tplc="626A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73368"/>
    <w:multiLevelType w:val="hybridMultilevel"/>
    <w:tmpl w:val="A052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B2F1F"/>
    <w:multiLevelType w:val="hybridMultilevel"/>
    <w:tmpl w:val="9AC059EE"/>
    <w:lvl w:ilvl="0" w:tplc="19BED31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44885"/>
    <w:multiLevelType w:val="hybridMultilevel"/>
    <w:tmpl w:val="B5E46B90"/>
    <w:lvl w:ilvl="0" w:tplc="3FEC934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734A4"/>
    <w:multiLevelType w:val="hybridMultilevel"/>
    <w:tmpl w:val="69F8F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C7F1A"/>
    <w:multiLevelType w:val="hybridMultilevel"/>
    <w:tmpl w:val="1D1E49B4"/>
    <w:lvl w:ilvl="0" w:tplc="45A684C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3FA0"/>
    <w:multiLevelType w:val="hybridMultilevel"/>
    <w:tmpl w:val="9CCE0582"/>
    <w:lvl w:ilvl="0" w:tplc="BE60151E">
      <w:start w:val="200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7A5727"/>
    <w:multiLevelType w:val="hybridMultilevel"/>
    <w:tmpl w:val="66F4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0397"/>
    <w:multiLevelType w:val="hybridMultilevel"/>
    <w:tmpl w:val="6CB48E10"/>
    <w:lvl w:ilvl="0" w:tplc="D8DE5D1C">
      <w:start w:val="1"/>
      <w:numFmt w:val="bullet"/>
      <w:lvlText w:val="-"/>
      <w:lvlJc w:val="left"/>
      <w:pPr>
        <w:ind w:left="720" w:hanging="360"/>
      </w:pPr>
      <w:rPr>
        <w:rFonts w:ascii="Roman PS" w:eastAsia="Times New Roman" w:hAnsi="Roman P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1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11"/>
  </w:num>
  <w:num w:numId="11">
    <w:abstractNumId w:val="12"/>
  </w:num>
  <w:num w:numId="12">
    <w:abstractNumId w:val="27"/>
  </w:num>
  <w:num w:numId="13">
    <w:abstractNumId w:val="17"/>
  </w:num>
  <w:num w:numId="14">
    <w:abstractNumId w:val="14"/>
  </w:num>
  <w:num w:numId="15">
    <w:abstractNumId w:val="24"/>
  </w:num>
  <w:num w:numId="16">
    <w:abstractNumId w:val="13"/>
  </w:num>
  <w:num w:numId="17">
    <w:abstractNumId w:val="5"/>
  </w:num>
  <w:num w:numId="18">
    <w:abstractNumId w:val="23"/>
  </w:num>
  <w:num w:numId="19">
    <w:abstractNumId w:val="4"/>
  </w:num>
  <w:num w:numId="20">
    <w:abstractNumId w:val="26"/>
  </w:num>
  <w:num w:numId="21">
    <w:abstractNumId w:val="28"/>
  </w:num>
  <w:num w:numId="22">
    <w:abstractNumId w:val="6"/>
  </w:num>
  <w:num w:numId="23">
    <w:abstractNumId w:val="25"/>
  </w:num>
  <w:num w:numId="24">
    <w:abstractNumId w:val="15"/>
  </w:num>
  <w:num w:numId="25">
    <w:abstractNumId w:val="9"/>
  </w:num>
  <w:num w:numId="26">
    <w:abstractNumId w:val="22"/>
  </w:num>
  <w:num w:numId="27">
    <w:abstractNumId w:val="8"/>
  </w:num>
  <w:num w:numId="28">
    <w:abstractNumId w:val="2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B"/>
    <w:rsid w:val="0000050B"/>
    <w:rsid w:val="0000140D"/>
    <w:rsid w:val="00001816"/>
    <w:rsid w:val="00002159"/>
    <w:rsid w:val="000027CA"/>
    <w:rsid w:val="00003688"/>
    <w:rsid w:val="00003F27"/>
    <w:rsid w:val="0000634E"/>
    <w:rsid w:val="00006813"/>
    <w:rsid w:val="0000779C"/>
    <w:rsid w:val="00007936"/>
    <w:rsid w:val="00012BA9"/>
    <w:rsid w:val="000138DF"/>
    <w:rsid w:val="00015AF5"/>
    <w:rsid w:val="00015D33"/>
    <w:rsid w:val="000160DB"/>
    <w:rsid w:val="000167F9"/>
    <w:rsid w:val="00016855"/>
    <w:rsid w:val="000175A8"/>
    <w:rsid w:val="00017D6D"/>
    <w:rsid w:val="000205D8"/>
    <w:rsid w:val="000210EF"/>
    <w:rsid w:val="000229C4"/>
    <w:rsid w:val="000243C5"/>
    <w:rsid w:val="00025059"/>
    <w:rsid w:val="000255BB"/>
    <w:rsid w:val="00027303"/>
    <w:rsid w:val="000274F2"/>
    <w:rsid w:val="00027EF6"/>
    <w:rsid w:val="00031A6D"/>
    <w:rsid w:val="00031F03"/>
    <w:rsid w:val="00032035"/>
    <w:rsid w:val="000322D7"/>
    <w:rsid w:val="00033441"/>
    <w:rsid w:val="00035EAB"/>
    <w:rsid w:val="00040365"/>
    <w:rsid w:val="00041471"/>
    <w:rsid w:val="00042422"/>
    <w:rsid w:val="00042F62"/>
    <w:rsid w:val="00043C87"/>
    <w:rsid w:val="00044405"/>
    <w:rsid w:val="00044ADB"/>
    <w:rsid w:val="00045DE0"/>
    <w:rsid w:val="000460D1"/>
    <w:rsid w:val="000468F3"/>
    <w:rsid w:val="00051776"/>
    <w:rsid w:val="00051D75"/>
    <w:rsid w:val="00052A5E"/>
    <w:rsid w:val="00052EAA"/>
    <w:rsid w:val="00053166"/>
    <w:rsid w:val="00053C37"/>
    <w:rsid w:val="00054EDC"/>
    <w:rsid w:val="000557BD"/>
    <w:rsid w:val="00056C2E"/>
    <w:rsid w:val="000575A6"/>
    <w:rsid w:val="000576F5"/>
    <w:rsid w:val="000608A9"/>
    <w:rsid w:val="00061B11"/>
    <w:rsid w:val="00062C06"/>
    <w:rsid w:val="00063079"/>
    <w:rsid w:val="0006332B"/>
    <w:rsid w:val="00064970"/>
    <w:rsid w:val="00064B0C"/>
    <w:rsid w:val="00065434"/>
    <w:rsid w:val="00066C3D"/>
    <w:rsid w:val="000679BB"/>
    <w:rsid w:val="000679D5"/>
    <w:rsid w:val="00067A1F"/>
    <w:rsid w:val="00067B5D"/>
    <w:rsid w:val="00067CEE"/>
    <w:rsid w:val="00071F90"/>
    <w:rsid w:val="00072516"/>
    <w:rsid w:val="0007408C"/>
    <w:rsid w:val="000745FC"/>
    <w:rsid w:val="00075417"/>
    <w:rsid w:val="00075F90"/>
    <w:rsid w:val="0007702D"/>
    <w:rsid w:val="00077CEF"/>
    <w:rsid w:val="0008048A"/>
    <w:rsid w:val="00080BBF"/>
    <w:rsid w:val="00082065"/>
    <w:rsid w:val="00083F15"/>
    <w:rsid w:val="000845FF"/>
    <w:rsid w:val="00086108"/>
    <w:rsid w:val="000872D5"/>
    <w:rsid w:val="00087548"/>
    <w:rsid w:val="00090C9E"/>
    <w:rsid w:val="00091706"/>
    <w:rsid w:val="00091E05"/>
    <w:rsid w:val="000921BD"/>
    <w:rsid w:val="0009249F"/>
    <w:rsid w:val="00093668"/>
    <w:rsid w:val="00093A4B"/>
    <w:rsid w:val="000953AD"/>
    <w:rsid w:val="000957BE"/>
    <w:rsid w:val="00097F4C"/>
    <w:rsid w:val="000A04E4"/>
    <w:rsid w:val="000A0D92"/>
    <w:rsid w:val="000A2BC6"/>
    <w:rsid w:val="000A30BC"/>
    <w:rsid w:val="000A3155"/>
    <w:rsid w:val="000A3E3D"/>
    <w:rsid w:val="000A448A"/>
    <w:rsid w:val="000A534B"/>
    <w:rsid w:val="000A5A4A"/>
    <w:rsid w:val="000B0E4B"/>
    <w:rsid w:val="000B201F"/>
    <w:rsid w:val="000B2F91"/>
    <w:rsid w:val="000B33ED"/>
    <w:rsid w:val="000B40DD"/>
    <w:rsid w:val="000B4EE9"/>
    <w:rsid w:val="000B52E0"/>
    <w:rsid w:val="000B5317"/>
    <w:rsid w:val="000C66EB"/>
    <w:rsid w:val="000C7072"/>
    <w:rsid w:val="000C7EB8"/>
    <w:rsid w:val="000D0CD1"/>
    <w:rsid w:val="000D22DB"/>
    <w:rsid w:val="000D3A58"/>
    <w:rsid w:val="000E1021"/>
    <w:rsid w:val="000E2737"/>
    <w:rsid w:val="000E28D7"/>
    <w:rsid w:val="000E4EF6"/>
    <w:rsid w:val="000E577F"/>
    <w:rsid w:val="000E6847"/>
    <w:rsid w:val="000E6870"/>
    <w:rsid w:val="000E6E00"/>
    <w:rsid w:val="000E6EA5"/>
    <w:rsid w:val="000E7643"/>
    <w:rsid w:val="000F04F5"/>
    <w:rsid w:val="000F178F"/>
    <w:rsid w:val="000F3295"/>
    <w:rsid w:val="000F4862"/>
    <w:rsid w:val="000F6277"/>
    <w:rsid w:val="000F7182"/>
    <w:rsid w:val="00102711"/>
    <w:rsid w:val="00103A86"/>
    <w:rsid w:val="001048A7"/>
    <w:rsid w:val="00104C9C"/>
    <w:rsid w:val="00107817"/>
    <w:rsid w:val="00110685"/>
    <w:rsid w:val="00112453"/>
    <w:rsid w:val="00113BDF"/>
    <w:rsid w:val="00115BC5"/>
    <w:rsid w:val="0011690C"/>
    <w:rsid w:val="00116DC9"/>
    <w:rsid w:val="00116FC3"/>
    <w:rsid w:val="001221C5"/>
    <w:rsid w:val="00123A95"/>
    <w:rsid w:val="00123F7C"/>
    <w:rsid w:val="00125D74"/>
    <w:rsid w:val="00126DA7"/>
    <w:rsid w:val="00130434"/>
    <w:rsid w:val="00130437"/>
    <w:rsid w:val="001314FA"/>
    <w:rsid w:val="00131AB5"/>
    <w:rsid w:val="00131F2C"/>
    <w:rsid w:val="00132C51"/>
    <w:rsid w:val="00133397"/>
    <w:rsid w:val="00134BAE"/>
    <w:rsid w:val="00135186"/>
    <w:rsid w:val="001352DD"/>
    <w:rsid w:val="00135E98"/>
    <w:rsid w:val="0013632B"/>
    <w:rsid w:val="00136B3C"/>
    <w:rsid w:val="00140226"/>
    <w:rsid w:val="00141EF9"/>
    <w:rsid w:val="001434AE"/>
    <w:rsid w:val="00143F0D"/>
    <w:rsid w:val="001441D4"/>
    <w:rsid w:val="00144B3D"/>
    <w:rsid w:val="00144BA4"/>
    <w:rsid w:val="00145B81"/>
    <w:rsid w:val="00145F55"/>
    <w:rsid w:val="001461C8"/>
    <w:rsid w:val="001477A7"/>
    <w:rsid w:val="001506C7"/>
    <w:rsid w:val="0015160B"/>
    <w:rsid w:val="00151C6A"/>
    <w:rsid w:val="0015328C"/>
    <w:rsid w:val="001556DC"/>
    <w:rsid w:val="00155BE1"/>
    <w:rsid w:val="00155D95"/>
    <w:rsid w:val="00155FE5"/>
    <w:rsid w:val="001561D4"/>
    <w:rsid w:val="00156F94"/>
    <w:rsid w:val="0016326C"/>
    <w:rsid w:val="00163F2E"/>
    <w:rsid w:val="00163FA5"/>
    <w:rsid w:val="001651D0"/>
    <w:rsid w:val="00165486"/>
    <w:rsid w:val="00165F18"/>
    <w:rsid w:val="0016640E"/>
    <w:rsid w:val="0016656F"/>
    <w:rsid w:val="001701B5"/>
    <w:rsid w:val="001719CC"/>
    <w:rsid w:val="00171CD2"/>
    <w:rsid w:val="00173F81"/>
    <w:rsid w:val="00175EFD"/>
    <w:rsid w:val="00177295"/>
    <w:rsid w:val="001772EE"/>
    <w:rsid w:val="00177CBC"/>
    <w:rsid w:val="00177D50"/>
    <w:rsid w:val="00181A9C"/>
    <w:rsid w:val="001851A4"/>
    <w:rsid w:val="00185DE5"/>
    <w:rsid w:val="0018615A"/>
    <w:rsid w:val="00186CA3"/>
    <w:rsid w:val="00186CEB"/>
    <w:rsid w:val="00187799"/>
    <w:rsid w:val="00187B18"/>
    <w:rsid w:val="00190D96"/>
    <w:rsid w:val="001912EF"/>
    <w:rsid w:val="0019260D"/>
    <w:rsid w:val="00192C74"/>
    <w:rsid w:val="001932A7"/>
    <w:rsid w:val="00193C05"/>
    <w:rsid w:val="00193CDD"/>
    <w:rsid w:val="00194875"/>
    <w:rsid w:val="00195023"/>
    <w:rsid w:val="00195AA1"/>
    <w:rsid w:val="00195E93"/>
    <w:rsid w:val="00196379"/>
    <w:rsid w:val="00196EB7"/>
    <w:rsid w:val="001977C6"/>
    <w:rsid w:val="001A2069"/>
    <w:rsid w:val="001A2665"/>
    <w:rsid w:val="001A3E52"/>
    <w:rsid w:val="001A6199"/>
    <w:rsid w:val="001A6CD1"/>
    <w:rsid w:val="001A7D00"/>
    <w:rsid w:val="001B2941"/>
    <w:rsid w:val="001B317A"/>
    <w:rsid w:val="001B3288"/>
    <w:rsid w:val="001B37B6"/>
    <w:rsid w:val="001B4195"/>
    <w:rsid w:val="001B4B58"/>
    <w:rsid w:val="001B66EB"/>
    <w:rsid w:val="001C0DF2"/>
    <w:rsid w:val="001C0E70"/>
    <w:rsid w:val="001C134E"/>
    <w:rsid w:val="001C20B8"/>
    <w:rsid w:val="001C3064"/>
    <w:rsid w:val="001C30A5"/>
    <w:rsid w:val="001C39C8"/>
    <w:rsid w:val="001C52B8"/>
    <w:rsid w:val="001C5EA3"/>
    <w:rsid w:val="001C6205"/>
    <w:rsid w:val="001C7E5D"/>
    <w:rsid w:val="001D0746"/>
    <w:rsid w:val="001D0988"/>
    <w:rsid w:val="001D0CFF"/>
    <w:rsid w:val="001D0EBF"/>
    <w:rsid w:val="001D100E"/>
    <w:rsid w:val="001D1515"/>
    <w:rsid w:val="001D31F0"/>
    <w:rsid w:val="001D57C0"/>
    <w:rsid w:val="001D5A4F"/>
    <w:rsid w:val="001D5DC7"/>
    <w:rsid w:val="001E030E"/>
    <w:rsid w:val="001E063C"/>
    <w:rsid w:val="001E0801"/>
    <w:rsid w:val="001E0B7A"/>
    <w:rsid w:val="001E2014"/>
    <w:rsid w:val="001E374A"/>
    <w:rsid w:val="001E3C82"/>
    <w:rsid w:val="001E5330"/>
    <w:rsid w:val="001E64A5"/>
    <w:rsid w:val="001E6FD9"/>
    <w:rsid w:val="001E725A"/>
    <w:rsid w:val="001F0FF2"/>
    <w:rsid w:val="001F217F"/>
    <w:rsid w:val="001F2F8B"/>
    <w:rsid w:val="001F3798"/>
    <w:rsid w:val="001F3B85"/>
    <w:rsid w:val="001F541C"/>
    <w:rsid w:val="001F64ED"/>
    <w:rsid w:val="00200DFC"/>
    <w:rsid w:val="002032E9"/>
    <w:rsid w:val="00203B7B"/>
    <w:rsid w:val="00204E59"/>
    <w:rsid w:val="002064F5"/>
    <w:rsid w:val="00206BB1"/>
    <w:rsid w:val="0020792D"/>
    <w:rsid w:val="00207ADD"/>
    <w:rsid w:val="0021053F"/>
    <w:rsid w:val="002121BB"/>
    <w:rsid w:val="002126ED"/>
    <w:rsid w:val="002134A5"/>
    <w:rsid w:val="00213BCF"/>
    <w:rsid w:val="00214389"/>
    <w:rsid w:val="002149EA"/>
    <w:rsid w:val="00214F1C"/>
    <w:rsid w:val="0021594C"/>
    <w:rsid w:val="00216916"/>
    <w:rsid w:val="002174B2"/>
    <w:rsid w:val="0022022B"/>
    <w:rsid w:val="00220287"/>
    <w:rsid w:val="002202A0"/>
    <w:rsid w:val="00220456"/>
    <w:rsid w:val="00222B54"/>
    <w:rsid w:val="00223836"/>
    <w:rsid w:val="00223962"/>
    <w:rsid w:val="002245AA"/>
    <w:rsid w:val="0022522F"/>
    <w:rsid w:val="00225EBD"/>
    <w:rsid w:val="00227513"/>
    <w:rsid w:val="002278CC"/>
    <w:rsid w:val="002305A3"/>
    <w:rsid w:val="00231AFD"/>
    <w:rsid w:val="002320AB"/>
    <w:rsid w:val="0023354B"/>
    <w:rsid w:val="002379FD"/>
    <w:rsid w:val="00237B9E"/>
    <w:rsid w:val="00240741"/>
    <w:rsid w:val="00241C10"/>
    <w:rsid w:val="00241E4A"/>
    <w:rsid w:val="00241F31"/>
    <w:rsid w:val="002433FB"/>
    <w:rsid w:val="00243443"/>
    <w:rsid w:val="00243DD5"/>
    <w:rsid w:val="00244EED"/>
    <w:rsid w:val="002460CD"/>
    <w:rsid w:val="002475E8"/>
    <w:rsid w:val="0024778E"/>
    <w:rsid w:val="002507A7"/>
    <w:rsid w:val="002537C8"/>
    <w:rsid w:val="0025411B"/>
    <w:rsid w:val="00254320"/>
    <w:rsid w:val="00254923"/>
    <w:rsid w:val="0025509B"/>
    <w:rsid w:val="002555D4"/>
    <w:rsid w:val="0025560B"/>
    <w:rsid w:val="00255A5B"/>
    <w:rsid w:val="00255D33"/>
    <w:rsid w:val="0026068A"/>
    <w:rsid w:val="00261091"/>
    <w:rsid w:val="00263F3D"/>
    <w:rsid w:val="002645E9"/>
    <w:rsid w:val="0026460B"/>
    <w:rsid w:val="00264B86"/>
    <w:rsid w:val="00271204"/>
    <w:rsid w:val="00271A92"/>
    <w:rsid w:val="00271AD0"/>
    <w:rsid w:val="00271F31"/>
    <w:rsid w:val="002726E8"/>
    <w:rsid w:val="00272B19"/>
    <w:rsid w:val="00272EF2"/>
    <w:rsid w:val="002730FC"/>
    <w:rsid w:val="0027316B"/>
    <w:rsid w:val="00274472"/>
    <w:rsid w:val="00274BD5"/>
    <w:rsid w:val="002765A5"/>
    <w:rsid w:val="00276C1F"/>
    <w:rsid w:val="002812EB"/>
    <w:rsid w:val="00282788"/>
    <w:rsid w:val="00283E11"/>
    <w:rsid w:val="00284E0C"/>
    <w:rsid w:val="002855A9"/>
    <w:rsid w:val="002857C7"/>
    <w:rsid w:val="002858CA"/>
    <w:rsid w:val="002869AE"/>
    <w:rsid w:val="002870BD"/>
    <w:rsid w:val="00287D1F"/>
    <w:rsid w:val="0029088F"/>
    <w:rsid w:val="00290964"/>
    <w:rsid w:val="00293EDE"/>
    <w:rsid w:val="00293FED"/>
    <w:rsid w:val="00295420"/>
    <w:rsid w:val="00296C12"/>
    <w:rsid w:val="00297280"/>
    <w:rsid w:val="002973F5"/>
    <w:rsid w:val="00297F0A"/>
    <w:rsid w:val="002A0449"/>
    <w:rsid w:val="002A2058"/>
    <w:rsid w:val="002A2CF1"/>
    <w:rsid w:val="002A2DB4"/>
    <w:rsid w:val="002A3586"/>
    <w:rsid w:val="002A3C1F"/>
    <w:rsid w:val="002A3C2C"/>
    <w:rsid w:val="002A494F"/>
    <w:rsid w:val="002A4B7F"/>
    <w:rsid w:val="002A50D0"/>
    <w:rsid w:val="002A517C"/>
    <w:rsid w:val="002A5905"/>
    <w:rsid w:val="002A59C2"/>
    <w:rsid w:val="002A7084"/>
    <w:rsid w:val="002A70A4"/>
    <w:rsid w:val="002A7B67"/>
    <w:rsid w:val="002B046C"/>
    <w:rsid w:val="002B1000"/>
    <w:rsid w:val="002B1C1C"/>
    <w:rsid w:val="002B2590"/>
    <w:rsid w:val="002B415A"/>
    <w:rsid w:val="002B427C"/>
    <w:rsid w:val="002B4634"/>
    <w:rsid w:val="002B5A90"/>
    <w:rsid w:val="002B5D70"/>
    <w:rsid w:val="002C0C0B"/>
    <w:rsid w:val="002C159E"/>
    <w:rsid w:val="002C2037"/>
    <w:rsid w:val="002C26EF"/>
    <w:rsid w:val="002C3F8E"/>
    <w:rsid w:val="002C3FC8"/>
    <w:rsid w:val="002C421E"/>
    <w:rsid w:val="002C4D7C"/>
    <w:rsid w:val="002C74E6"/>
    <w:rsid w:val="002C786F"/>
    <w:rsid w:val="002C7E0B"/>
    <w:rsid w:val="002D10E1"/>
    <w:rsid w:val="002D3A61"/>
    <w:rsid w:val="002D3BFD"/>
    <w:rsid w:val="002D40F7"/>
    <w:rsid w:val="002D497C"/>
    <w:rsid w:val="002D4B3E"/>
    <w:rsid w:val="002D551D"/>
    <w:rsid w:val="002D5723"/>
    <w:rsid w:val="002D58BA"/>
    <w:rsid w:val="002D7B15"/>
    <w:rsid w:val="002E0800"/>
    <w:rsid w:val="002E1E95"/>
    <w:rsid w:val="002E22F4"/>
    <w:rsid w:val="002E249D"/>
    <w:rsid w:val="002E3D67"/>
    <w:rsid w:val="002E5509"/>
    <w:rsid w:val="002E553A"/>
    <w:rsid w:val="002E5608"/>
    <w:rsid w:val="002E59D0"/>
    <w:rsid w:val="002E7270"/>
    <w:rsid w:val="002E79A0"/>
    <w:rsid w:val="002F04DA"/>
    <w:rsid w:val="002F27FF"/>
    <w:rsid w:val="002F52AC"/>
    <w:rsid w:val="002F5908"/>
    <w:rsid w:val="002F7F6F"/>
    <w:rsid w:val="002F7FB5"/>
    <w:rsid w:val="00300013"/>
    <w:rsid w:val="00300FB2"/>
    <w:rsid w:val="003026C5"/>
    <w:rsid w:val="00304200"/>
    <w:rsid w:val="00304B04"/>
    <w:rsid w:val="00305886"/>
    <w:rsid w:val="003074A4"/>
    <w:rsid w:val="0031170F"/>
    <w:rsid w:val="00311B6E"/>
    <w:rsid w:val="00312648"/>
    <w:rsid w:val="00312BEE"/>
    <w:rsid w:val="00312FA5"/>
    <w:rsid w:val="00315075"/>
    <w:rsid w:val="00316A2F"/>
    <w:rsid w:val="00321123"/>
    <w:rsid w:val="00321696"/>
    <w:rsid w:val="00322442"/>
    <w:rsid w:val="003242DB"/>
    <w:rsid w:val="00324BE1"/>
    <w:rsid w:val="00327255"/>
    <w:rsid w:val="00327603"/>
    <w:rsid w:val="00327980"/>
    <w:rsid w:val="003302D1"/>
    <w:rsid w:val="00331CB5"/>
    <w:rsid w:val="00332BE1"/>
    <w:rsid w:val="00333616"/>
    <w:rsid w:val="00334049"/>
    <w:rsid w:val="00336581"/>
    <w:rsid w:val="003365D4"/>
    <w:rsid w:val="00336C6A"/>
    <w:rsid w:val="00342404"/>
    <w:rsid w:val="00342631"/>
    <w:rsid w:val="00342FE3"/>
    <w:rsid w:val="00343130"/>
    <w:rsid w:val="00344BEA"/>
    <w:rsid w:val="00345408"/>
    <w:rsid w:val="00345879"/>
    <w:rsid w:val="00346266"/>
    <w:rsid w:val="003476E1"/>
    <w:rsid w:val="00347D70"/>
    <w:rsid w:val="00350B24"/>
    <w:rsid w:val="00350BBF"/>
    <w:rsid w:val="003540F8"/>
    <w:rsid w:val="00356B21"/>
    <w:rsid w:val="00357310"/>
    <w:rsid w:val="00361521"/>
    <w:rsid w:val="00361E5A"/>
    <w:rsid w:val="003623CA"/>
    <w:rsid w:val="00364369"/>
    <w:rsid w:val="00364E6C"/>
    <w:rsid w:val="0036569D"/>
    <w:rsid w:val="00366267"/>
    <w:rsid w:val="00366C45"/>
    <w:rsid w:val="00366D73"/>
    <w:rsid w:val="0036730F"/>
    <w:rsid w:val="00367360"/>
    <w:rsid w:val="0036793D"/>
    <w:rsid w:val="0037051E"/>
    <w:rsid w:val="00372913"/>
    <w:rsid w:val="00372FAA"/>
    <w:rsid w:val="00373D24"/>
    <w:rsid w:val="00375EBB"/>
    <w:rsid w:val="00375FCC"/>
    <w:rsid w:val="0037700A"/>
    <w:rsid w:val="00377CA0"/>
    <w:rsid w:val="0038085F"/>
    <w:rsid w:val="003819C7"/>
    <w:rsid w:val="00384364"/>
    <w:rsid w:val="00386D82"/>
    <w:rsid w:val="00390814"/>
    <w:rsid w:val="003912A6"/>
    <w:rsid w:val="003912EE"/>
    <w:rsid w:val="0039268C"/>
    <w:rsid w:val="00393416"/>
    <w:rsid w:val="00393511"/>
    <w:rsid w:val="00393529"/>
    <w:rsid w:val="003974AD"/>
    <w:rsid w:val="00397EE4"/>
    <w:rsid w:val="003A0EA8"/>
    <w:rsid w:val="003A1101"/>
    <w:rsid w:val="003A1A0A"/>
    <w:rsid w:val="003A3B0A"/>
    <w:rsid w:val="003A4D44"/>
    <w:rsid w:val="003A547F"/>
    <w:rsid w:val="003A552B"/>
    <w:rsid w:val="003A59F2"/>
    <w:rsid w:val="003A60AF"/>
    <w:rsid w:val="003A7E6A"/>
    <w:rsid w:val="003B05FE"/>
    <w:rsid w:val="003B0BA2"/>
    <w:rsid w:val="003B1DB6"/>
    <w:rsid w:val="003B2002"/>
    <w:rsid w:val="003B3EBB"/>
    <w:rsid w:val="003B415F"/>
    <w:rsid w:val="003B51AF"/>
    <w:rsid w:val="003B53C6"/>
    <w:rsid w:val="003B6336"/>
    <w:rsid w:val="003B6A77"/>
    <w:rsid w:val="003C146F"/>
    <w:rsid w:val="003C2A44"/>
    <w:rsid w:val="003C2B57"/>
    <w:rsid w:val="003C34B2"/>
    <w:rsid w:val="003C3590"/>
    <w:rsid w:val="003C4286"/>
    <w:rsid w:val="003C5D99"/>
    <w:rsid w:val="003C6C94"/>
    <w:rsid w:val="003C6D34"/>
    <w:rsid w:val="003C7050"/>
    <w:rsid w:val="003C772B"/>
    <w:rsid w:val="003C7849"/>
    <w:rsid w:val="003C7CF2"/>
    <w:rsid w:val="003D15FF"/>
    <w:rsid w:val="003D3657"/>
    <w:rsid w:val="003D3F68"/>
    <w:rsid w:val="003D62C8"/>
    <w:rsid w:val="003D6712"/>
    <w:rsid w:val="003D6B4D"/>
    <w:rsid w:val="003D729C"/>
    <w:rsid w:val="003E0060"/>
    <w:rsid w:val="003E0735"/>
    <w:rsid w:val="003E17B4"/>
    <w:rsid w:val="003E2112"/>
    <w:rsid w:val="003E2E80"/>
    <w:rsid w:val="003E45B6"/>
    <w:rsid w:val="003E489F"/>
    <w:rsid w:val="003E698F"/>
    <w:rsid w:val="003E6B1C"/>
    <w:rsid w:val="003E7A62"/>
    <w:rsid w:val="003F04BF"/>
    <w:rsid w:val="003F2006"/>
    <w:rsid w:val="003F33BC"/>
    <w:rsid w:val="003F39A8"/>
    <w:rsid w:val="003F6594"/>
    <w:rsid w:val="00400513"/>
    <w:rsid w:val="00400595"/>
    <w:rsid w:val="00403B81"/>
    <w:rsid w:val="00403C7A"/>
    <w:rsid w:val="00404571"/>
    <w:rsid w:val="004047F7"/>
    <w:rsid w:val="00404FED"/>
    <w:rsid w:val="00405EA0"/>
    <w:rsid w:val="004071A0"/>
    <w:rsid w:val="00407982"/>
    <w:rsid w:val="00407AEA"/>
    <w:rsid w:val="00410874"/>
    <w:rsid w:val="00411479"/>
    <w:rsid w:val="00411765"/>
    <w:rsid w:val="004120F6"/>
    <w:rsid w:val="004151AC"/>
    <w:rsid w:val="004154B6"/>
    <w:rsid w:val="004161AA"/>
    <w:rsid w:val="00417C2C"/>
    <w:rsid w:val="0042103B"/>
    <w:rsid w:val="00423523"/>
    <w:rsid w:val="00423836"/>
    <w:rsid w:val="00424DC2"/>
    <w:rsid w:val="0042527C"/>
    <w:rsid w:val="004252B2"/>
    <w:rsid w:val="00425AD5"/>
    <w:rsid w:val="00425F2F"/>
    <w:rsid w:val="004263F5"/>
    <w:rsid w:val="004263FD"/>
    <w:rsid w:val="00426445"/>
    <w:rsid w:val="004269DA"/>
    <w:rsid w:val="00431A44"/>
    <w:rsid w:val="00432FF7"/>
    <w:rsid w:val="004335B9"/>
    <w:rsid w:val="00433C90"/>
    <w:rsid w:val="00434265"/>
    <w:rsid w:val="00434CD9"/>
    <w:rsid w:val="00434EC5"/>
    <w:rsid w:val="004361B2"/>
    <w:rsid w:val="00436422"/>
    <w:rsid w:val="0043688A"/>
    <w:rsid w:val="00436E0E"/>
    <w:rsid w:val="00440462"/>
    <w:rsid w:val="00440970"/>
    <w:rsid w:val="00440C67"/>
    <w:rsid w:val="00441902"/>
    <w:rsid w:val="0044382E"/>
    <w:rsid w:val="00446589"/>
    <w:rsid w:val="00446F7C"/>
    <w:rsid w:val="004475B0"/>
    <w:rsid w:val="00447C96"/>
    <w:rsid w:val="00447F13"/>
    <w:rsid w:val="004500B0"/>
    <w:rsid w:val="00450A58"/>
    <w:rsid w:val="00450F50"/>
    <w:rsid w:val="004512BF"/>
    <w:rsid w:val="0045193E"/>
    <w:rsid w:val="004526C5"/>
    <w:rsid w:val="004564F1"/>
    <w:rsid w:val="00456791"/>
    <w:rsid w:val="00460D0A"/>
    <w:rsid w:val="00461897"/>
    <w:rsid w:val="00462D00"/>
    <w:rsid w:val="00463B03"/>
    <w:rsid w:val="00463E42"/>
    <w:rsid w:val="0046408A"/>
    <w:rsid w:val="00464DAE"/>
    <w:rsid w:val="004664AD"/>
    <w:rsid w:val="004664C8"/>
    <w:rsid w:val="004676EB"/>
    <w:rsid w:val="0047091E"/>
    <w:rsid w:val="00470DFC"/>
    <w:rsid w:val="004717E0"/>
    <w:rsid w:val="00471B45"/>
    <w:rsid w:val="004725F7"/>
    <w:rsid w:val="00473280"/>
    <w:rsid w:val="0047334D"/>
    <w:rsid w:val="004737AD"/>
    <w:rsid w:val="004738E1"/>
    <w:rsid w:val="0047428A"/>
    <w:rsid w:val="00474B8C"/>
    <w:rsid w:val="00474DC1"/>
    <w:rsid w:val="004752D0"/>
    <w:rsid w:val="00475A9F"/>
    <w:rsid w:val="0047624F"/>
    <w:rsid w:val="00476531"/>
    <w:rsid w:val="0047668D"/>
    <w:rsid w:val="00477520"/>
    <w:rsid w:val="0048002C"/>
    <w:rsid w:val="00482749"/>
    <w:rsid w:val="0048328C"/>
    <w:rsid w:val="00485383"/>
    <w:rsid w:val="0048549D"/>
    <w:rsid w:val="00485E21"/>
    <w:rsid w:val="00486148"/>
    <w:rsid w:val="0048658A"/>
    <w:rsid w:val="00486DE3"/>
    <w:rsid w:val="00486E9A"/>
    <w:rsid w:val="004873B9"/>
    <w:rsid w:val="004912D3"/>
    <w:rsid w:val="004920A0"/>
    <w:rsid w:val="004924BE"/>
    <w:rsid w:val="00492832"/>
    <w:rsid w:val="00492DAC"/>
    <w:rsid w:val="004932D7"/>
    <w:rsid w:val="00494A17"/>
    <w:rsid w:val="00496351"/>
    <w:rsid w:val="004A2138"/>
    <w:rsid w:val="004A2DFB"/>
    <w:rsid w:val="004A69E4"/>
    <w:rsid w:val="004A6A68"/>
    <w:rsid w:val="004A712C"/>
    <w:rsid w:val="004B050C"/>
    <w:rsid w:val="004B155E"/>
    <w:rsid w:val="004B24AD"/>
    <w:rsid w:val="004B46FA"/>
    <w:rsid w:val="004C0E84"/>
    <w:rsid w:val="004C1CF3"/>
    <w:rsid w:val="004C200E"/>
    <w:rsid w:val="004C21E9"/>
    <w:rsid w:val="004C2548"/>
    <w:rsid w:val="004C3510"/>
    <w:rsid w:val="004C36EE"/>
    <w:rsid w:val="004C5179"/>
    <w:rsid w:val="004C522C"/>
    <w:rsid w:val="004C57E0"/>
    <w:rsid w:val="004C60DD"/>
    <w:rsid w:val="004C6D4D"/>
    <w:rsid w:val="004D0D4B"/>
    <w:rsid w:val="004D2052"/>
    <w:rsid w:val="004D329D"/>
    <w:rsid w:val="004D4257"/>
    <w:rsid w:val="004D477D"/>
    <w:rsid w:val="004D5198"/>
    <w:rsid w:val="004D7493"/>
    <w:rsid w:val="004D749D"/>
    <w:rsid w:val="004D7DEF"/>
    <w:rsid w:val="004E0CA4"/>
    <w:rsid w:val="004E10A5"/>
    <w:rsid w:val="004E183D"/>
    <w:rsid w:val="004E2215"/>
    <w:rsid w:val="004E543A"/>
    <w:rsid w:val="004E795B"/>
    <w:rsid w:val="004E7B2C"/>
    <w:rsid w:val="004F01EB"/>
    <w:rsid w:val="004F2E8A"/>
    <w:rsid w:val="004F3E0C"/>
    <w:rsid w:val="004F50FE"/>
    <w:rsid w:val="004F5EA8"/>
    <w:rsid w:val="004F6E04"/>
    <w:rsid w:val="00502223"/>
    <w:rsid w:val="005046B6"/>
    <w:rsid w:val="00504F96"/>
    <w:rsid w:val="00507739"/>
    <w:rsid w:val="00507983"/>
    <w:rsid w:val="00511895"/>
    <w:rsid w:val="005134C1"/>
    <w:rsid w:val="005138BE"/>
    <w:rsid w:val="005148F9"/>
    <w:rsid w:val="005165AD"/>
    <w:rsid w:val="00517081"/>
    <w:rsid w:val="005179D1"/>
    <w:rsid w:val="00520017"/>
    <w:rsid w:val="00521F23"/>
    <w:rsid w:val="0052274A"/>
    <w:rsid w:val="0052456F"/>
    <w:rsid w:val="005254E1"/>
    <w:rsid w:val="00525B49"/>
    <w:rsid w:val="00525D11"/>
    <w:rsid w:val="00526337"/>
    <w:rsid w:val="0052670B"/>
    <w:rsid w:val="005323E8"/>
    <w:rsid w:val="00533F20"/>
    <w:rsid w:val="00535952"/>
    <w:rsid w:val="00535A11"/>
    <w:rsid w:val="00536804"/>
    <w:rsid w:val="0053702B"/>
    <w:rsid w:val="00537D4D"/>
    <w:rsid w:val="00541062"/>
    <w:rsid w:val="0054335F"/>
    <w:rsid w:val="00543553"/>
    <w:rsid w:val="0054415B"/>
    <w:rsid w:val="0054690C"/>
    <w:rsid w:val="00547267"/>
    <w:rsid w:val="0054760D"/>
    <w:rsid w:val="0055157C"/>
    <w:rsid w:val="00552A8C"/>
    <w:rsid w:val="00552B36"/>
    <w:rsid w:val="00553856"/>
    <w:rsid w:val="0055561C"/>
    <w:rsid w:val="00555E3C"/>
    <w:rsid w:val="0055663B"/>
    <w:rsid w:val="00556A06"/>
    <w:rsid w:val="00556F2C"/>
    <w:rsid w:val="00561AC9"/>
    <w:rsid w:val="005629E4"/>
    <w:rsid w:val="005645A1"/>
    <w:rsid w:val="0056622B"/>
    <w:rsid w:val="0056640D"/>
    <w:rsid w:val="00567CCE"/>
    <w:rsid w:val="005701E1"/>
    <w:rsid w:val="0057222E"/>
    <w:rsid w:val="00572BF1"/>
    <w:rsid w:val="00575AE3"/>
    <w:rsid w:val="005762F3"/>
    <w:rsid w:val="00576765"/>
    <w:rsid w:val="00577536"/>
    <w:rsid w:val="0057795E"/>
    <w:rsid w:val="00577F28"/>
    <w:rsid w:val="005825B0"/>
    <w:rsid w:val="0058352A"/>
    <w:rsid w:val="00583786"/>
    <w:rsid w:val="00583E24"/>
    <w:rsid w:val="005862A5"/>
    <w:rsid w:val="005863B1"/>
    <w:rsid w:val="00587A36"/>
    <w:rsid w:val="00591B42"/>
    <w:rsid w:val="00592058"/>
    <w:rsid w:val="0059339A"/>
    <w:rsid w:val="0059350B"/>
    <w:rsid w:val="005954B2"/>
    <w:rsid w:val="0059656B"/>
    <w:rsid w:val="005A1DE7"/>
    <w:rsid w:val="005A337C"/>
    <w:rsid w:val="005A5088"/>
    <w:rsid w:val="005A65D6"/>
    <w:rsid w:val="005B099D"/>
    <w:rsid w:val="005B2EAB"/>
    <w:rsid w:val="005B2FFB"/>
    <w:rsid w:val="005B38A0"/>
    <w:rsid w:val="005B3DD4"/>
    <w:rsid w:val="005B3E43"/>
    <w:rsid w:val="005B473A"/>
    <w:rsid w:val="005B55A8"/>
    <w:rsid w:val="005B5C89"/>
    <w:rsid w:val="005B66B8"/>
    <w:rsid w:val="005C0056"/>
    <w:rsid w:val="005C08FF"/>
    <w:rsid w:val="005C0B8B"/>
    <w:rsid w:val="005C3B59"/>
    <w:rsid w:val="005C3E25"/>
    <w:rsid w:val="005C5F7B"/>
    <w:rsid w:val="005C62FF"/>
    <w:rsid w:val="005C6652"/>
    <w:rsid w:val="005C6C7F"/>
    <w:rsid w:val="005C7C9B"/>
    <w:rsid w:val="005D04C8"/>
    <w:rsid w:val="005D22C5"/>
    <w:rsid w:val="005D5BA4"/>
    <w:rsid w:val="005D6ACB"/>
    <w:rsid w:val="005E2DDF"/>
    <w:rsid w:val="005E3485"/>
    <w:rsid w:val="005E3ED9"/>
    <w:rsid w:val="005E4CDE"/>
    <w:rsid w:val="005F08E8"/>
    <w:rsid w:val="005F28E0"/>
    <w:rsid w:val="005F69AB"/>
    <w:rsid w:val="005F7C75"/>
    <w:rsid w:val="005F7D53"/>
    <w:rsid w:val="00600704"/>
    <w:rsid w:val="006008C8"/>
    <w:rsid w:val="0060155B"/>
    <w:rsid w:val="006022DE"/>
    <w:rsid w:val="0060240A"/>
    <w:rsid w:val="006041D8"/>
    <w:rsid w:val="00605CF1"/>
    <w:rsid w:val="006063D4"/>
    <w:rsid w:val="006100FC"/>
    <w:rsid w:val="00610C32"/>
    <w:rsid w:val="0061121D"/>
    <w:rsid w:val="00614F6F"/>
    <w:rsid w:val="006154B5"/>
    <w:rsid w:val="00615C5B"/>
    <w:rsid w:val="00616026"/>
    <w:rsid w:val="0061605A"/>
    <w:rsid w:val="006160F6"/>
    <w:rsid w:val="0061781D"/>
    <w:rsid w:val="00621502"/>
    <w:rsid w:val="00623704"/>
    <w:rsid w:val="006261DF"/>
    <w:rsid w:val="00630A58"/>
    <w:rsid w:val="00631A00"/>
    <w:rsid w:val="00631CB0"/>
    <w:rsid w:val="00634181"/>
    <w:rsid w:val="00635984"/>
    <w:rsid w:val="00636309"/>
    <w:rsid w:val="00636FE7"/>
    <w:rsid w:val="00637A2B"/>
    <w:rsid w:val="00640AC7"/>
    <w:rsid w:val="00640C3F"/>
    <w:rsid w:val="0064160B"/>
    <w:rsid w:val="00641BF5"/>
    <w:rsid w:val="00642964"/>
    <w:rsid w:val="00642D5C"/>
    <w:rsid w:val="006433F6"/>
    <w:rsid w:val="00643705"/>
    <w:rsid w:val="0064491A"/>
    <w:rsid w:val="0064661C"/>
    <w:rsid w:val="006475A3"/>
    <w:rsid w:val="0065135F"/>
    <w:rsid w:val="0065163F"/>
    <w:rsid w:val="00654E7A"/>
    <w:rsid w:val="00655704"/>
    <w:rsid w:val="00655A07"/>
    <w:rsid w:val="0065646E"/>
    <w:rsid w:val="006567C1"/>
    <w:rsid w:val="00656C9B"/>
    <w:rsid w:val="00657959"/>
    <w:rsid w:val="006605C6"/>
    <w:rsid w:val="00661227"/>
    <w:rsid w:val="006619B1"/>
    <w:rsid w:val="006627C5"/>
    <w:rsid w:val="00664BDC"/>
    <w:rsid w:val="00664DDF"/>
    <w:rsid w:val="006725A4"/>
    <w:rsid w:val="006728E5"/>
    <w:rsid w:val="00675FE8"/>
    <w:rsid w:val="006765AB"/>
    <w:rsid w:val="00676A06"/>
    <w:rsid w:val="00676BFC"/>
    <w:rsid w:val="006805C4"/>
    <w:rsid w:val="00681592"/>
    <w:rsid w:val="00681CD9"/>
    <w:rsid w:val="00685526"/>
    <w:rsid w:val="0068562C"/>
    <w:rsid w:val="006867AE"/>
    <w:rsid w:val="006878FF"/>
    <w:rsid w:val="00690817"/>
    <w:rsid w:val="00692A3C"/>
    <w:rsid w:val="00692D33"/>
    <w:rsid w:val="0069319C"/>
    <w:rsid w:val="00694203"/>
    <w:rsid w:val="00694887"/>
    <w:rsid w:val="00695E39"/>
    <w:rsid w:val="00696001"/>
    <w:rsid w:val="00697C45"/>
    <w:rsid w:val="006A035F"/>
    <w:rsid w:val="006A2A5A"/>
    <w:rsid w:val="006A337A"/>
    <w:rsid w:val="006A3ED4"/>
    <w:rsid w:val="006A4C61"/>
    <w:rsid w:val="006A6BCB"/>
    <w:rsid w:val="006A7139"/>
    <w:rsid w:val="006A761A"/>
    <w:rsid w:val="006A7BDE"/>
    <w:rsid w:val="006B0064"/>
    <w:rsid w:val="006B0608"/>
    <w:rsid w:val="006B1649"/>
    <w:rsid w:val="006B18B9"/>
    <w:rsid w:val="006B1A2B"/>
    <w:rsid w:val="006B2847"/>
    <w:rsid w:val="006B3ABA"/>
    <w:rsid w:val="006B564A"/>
    <w:rsid w:val="006B585C"/>
    <w:rsid w:val="006B63AD"/>
    <w:rsid w:val="006B6749"/>
    <w:rsid w:val="006C0382"/>
    <w:rsid w:val="006C103F"/>
    <w:rsid w:val="006C23AA"/>
    <w:rsid w:val="006C3E39"/>
    <w:rsid w:val="006C4E06"/>
    <w:rsid w:val="006C5458"/>
    <w:rsid w:val="006C74D0"/>
    <w:rsid w:val="006C798D"/>
    <w:rsid w:val="006D05BB"/>
    <w:rsid w:val="006D0752"/>
    <w:rsid w:val="006D1D2A"/>
    <w:rsid w:val="006D2FA5"/>
    <w:rsid w:val="006D3D32"/>
    <w:rsid w:val="006D4073"/>
    <w:rsid w:val="006D4BDE"/>
    <w:rsid w:val="006D53CB"/>
    <w:rsid w:val="006D67F6"/>
    <w:rsid w:val="006D7F4B"/>
    <w:rsid w:val="006E16B8"/>
    <w:rsid w:val="006E1D48"/>
    <w:rsid w:val="006E2085"/>
    <w:rsid w:val="006E2A82"/>
    <w:rsid w:val="006E31E6"/>
    <w:rsid w:val="006E34C5"/>
    <w:rsid w:val="006E4732"/>
    <w:rsid w:val="006E4BD0"/>
    <w:rsid w:val="006E4E99"/>
    <w:rsid w:val="006E6D0F"/>
    <w:rsid w:val="006E7238"/>
    <w:rsid w:val="006E7341"/>
    <w:rsid w:val="006F0514"/>
    <w:rsid w:val="006F2348"/>
    <w:rsid w:val="006F2B15"/>
    <w:rsid w:val="006F4713"/>
    <w:rsid w:val="006F5B70"/>
    <w:rsid w:val="006F63C2"/>
    <w:rsid w:val="00701245"/>
    <w:rsid w:val="0070224A"/>
    <w:rsid w:val="007025F6"/>
    <w:rsid w:val="0070316E"/>
    <w:rsid w:val="0070373E"/>
    <w:rsid w:val="007052FC"/>
    <w:rsid w:val="0070594C"/>
    <w:rsid w:val="00706CB9"/>
    <w:rsid w:val="007070A9"/>
    <w:rsid w:val="007072F0"/>
    <w:rsid w:val="00712B1F"/>
    <w:rsid w:val="0071353D"/>
    <w:rsid w:val="00714D5A"/>
    <w:rsid w:val="00715F3C"/>
    <w:rsid w:val="007163FE"/>
    <w:rsid w:val="007167E5"/>
    <w:rsid w:val="00717FCA"/>
    <w:rsid w:val="007203A1"/>
    <w:rsid w:val="00721679"/>
    <w:rsid w:val="0072321E"/>
    <w:rsid w:val="00723661"/>
    <w:rsid w:val="00723D13"/>
    <w:rsid w:val="007248CF"/>
    <w:rsid w:val="0072522F"/>
    <w:rsid w:val="007261E3"/>
    <w:rsid w:val="0072671E"/>
    <w:rsid w:val="00726A9F"/>
    <w:rsid w:val="00726C50"/>
    <w:rsid w:val="007272E8"/>
    <w:rsid w:val="00727706"/>
    <w:rsid w:val="0072797A"/>
    <w:rsid w:val="00731667"/>
    <w:rsid w:val="007317F3"/>
    <w:rsid w:val="00733CA1"/>
    <w:rsid w:val="00734C4E"/>
    <w:rsid w:val="007353E3"/>
    <w:rsid w:val="00735608"/>
    <w:rsid w:val="007376BA"/>
    <w:rsid w:val="00737D5F"/>
    <w:rsid w:val="00742BE3"/>
    <w:rsid w:val="007432F9"/>
    <w:rsid w:val="00743391"/>
    <w:rsid w:val="007436D8"/>
    <w:rsid w:val="0074446A"/>
    <w:rsid w:val="007444F6"/>
    <w:rsid w:val="007455A2"/>
    <w:rsid w:val="0074567E"/>
    <w:rsid w:val="00746863"/>
    <w:rsid w:val="00750A3D"/>
    <w:rsid w:val="00750C79"/>
    <w:rsid w:val="00750D0C"/>
    <w:rsid w:val="00750FB9"/>
    <w:rsid w:val="007529A2"/>
    <w:rsid w:val="007533E6"/>
    <w:rsid w:val="0075462B"/>
    <w:rsid w:val="00755202"/>
    <w:rsid w:val="007552BC"/>
    <w:rsid w:val="00756E54"/>
    <w:rsid w:val="00757D71"/>
    <w:rsid w:val="007601FB"/>
    <w:rsid w:val="007608F7"/>
    <w:rsid w:val="00761C6B"/>
    <w:rsid w:val="007647E7"/>
    <w:rsid w:val="00766CED"/>
    <w:rsid w:val="00767DF2"/>
    <w:rsid w:val="0077173C"/>
    <w:rsid w:val="0077230A"/>
    <w:rsid w:val="0077464F"/>
    <w:rsid w:val="00774C6A"/>
    <w:rsid w:val="007756C1"/>
    <w:rsid w:val="007766F1"/>
    <w:rsid w:val="00780811"/>
    <w:rsid w:val="00780F15"/>
    <w:rsid w:val="007814CC"/>
    <w:rsid w:val="007814E7"/>
    <w:rsid w:val="007818F5"/>
    <w:rsid w:val="0078226C"/>
    <w:rsid w:val="007847DD"/>
    <w:rsid w:val="00784ACE"/>
    <w:rsid w:val="007859B6"/>
    <w:rsid w:val="00785BDE"/>
    <w:rsid w:val="00785C4C"/>
    <w:rsid w:val="00791250"/>
    <w:rsid w:val="00791EAB"/>
    <w:rsid w:val="0079259C"/>
    <w:rsid w:val="00792FDC"/>
    <w:rsid w:val="00793504"/>
    <w:rsid w:val="00794845"/>
    <w:rsid w:val="00795088"/>
    <w:rsid w:val="007955B5"/>
    <w:rsid w:val="00796734"/>
    <w:rsid w:val="007A09A4"/>
    <w:rsid w:val="007A13D3"/>
    <w:rsid w:val="007A2513"/>
    <w:rsid w:val="007A28F6"/>
    <w:rsid w:val="007A2F38"/>
    <w:rsid w:val="007A4036"/>
    <w:rsid w:val="007A6850"/>
    <w:rsid w:val="007A69D5"/>
    <w:rsid w:val="007A7E25"/>
    <w:rsid w:val="007B006C"/>
    <w:rsid w:val="007B0DE1"/>
    <w:rsid w:val="007B1EB3"/>
    <w:rsid w:val="007B2B58"/>
    <w:rsid w:val="007B4282"/>
    <w:rsid w:val="007B6C45"/>
    <w:rsid w:val="007B6DAB"/>
    <w:rsid w:val="007C0266"/>
    <w:rsid w:val="007C08F3"/>
    <w:rsid w:val="007C163D"/>
    <w:rsid w:val="007C2225"/>
    <w:rsid w:val="007C445A"/>
    <w:rsid w:val="007C480F"/>
    <w:rsid w:val="007C4E14"/>
    <w:rsid w:val="007C59DB"/>
    <w:rsid w:val="007D1893"/>
    <w:rsid w:val="007D1C3F"/>
    <w:rsid w:val="007D1D6C"/>
    <w:rsid w:val="007D1DAB"/>
    <w:rsid w:val="007D3576"/>
    <w:rsid w:val="007D3620"/>
    <w:rsid w:val="007D475B"/>
    <w:rsid w:val="007D551A"/>
    <w:rsid w:val="007D579A"/>
    <w:rsid w:val="007D7068"/>
    <w:rsid w:val="007D7624"/>
    <w:rsid w:val="007E14D9"/>
    <w:rsid w:val="007E1D1E"/>
    <w:rsid w:val="007E40A0"/>
    <w:rsid w:val="007E410E"/>
    <w:rsid w:val="007E4956"/>
    <w:rsid w:val="007E49AB"/>
    <w:rsid w:val="007E4ADC"/>
    <w:rsid w:val="007E5285"/>
    <w:rsid w:val="007E5B78"/>
    <w:rsid w:val="007E6090"/>
    <w:rsid w:val="007E6706"/>
    <w:rsid w:val="007F0727"/>
    <w:rsid w:val="007F3BCB"/>
    <w:rsid w:val="007F4A86"/>
    <w:rsid w:val="007F68A5"/>
    <w:rsid w:val="007F6A20"/>
    <w:rsid w:val="007F7FC1"/>
    <w:rsid w:val="008016F4"/>
    <w:rsid w:val="00802199"/>
    <w:rsid w:val="00802246"/>
    <w:rsid w:val="00806011"/>
    <w:rsid w:val="00806C5D"/>
    <w:rsid w:val="00810E48"/>
    <w:rsid w:val="008127EA"/>
    <w:rsid w:val="00812E8F"/>
    <w:rsid w:val="00813766"/>
    <w:rsid w:val="00813937"/>
    <w:rsid w:val="00816A26"/>
    <w:rsid w:val="0081787D"/>
    <w:rsid w:val="00817DCB"/>
    <w:rsid w:val="00821315"/>
    <w:rsid w:val="0082178D"/>
    <w:rsid w:val="008218A3"/>
    <w:rsid w:val="00821E49"/>
    <w:rsid w:val="00823068"/>
    <w:rsid w:val="008230D5"/>
    <w:rsid w:val="0082342B"/>
    <w:rsid w:val="0082394E"/>
    <w:rsid w:val="0082426A"/>
    <w:rsid w:val="00825147"/>
    <w:rsid w:val="0082558A"/>
    <w:rsid w:val="00825734"/>
    <w:rsid w:val="00825955"/>
    <w:rsid w:val="0082731F"/>
    <w:rsid w:val="00827DC2"/>
    <w:rsid w:val="0083316E"/>
    <w:rsid w:val="008337E0"/>
    <w:rsid w:val="00834658"/>
    <w:rsid w:val="00837F8D"/>
    <w:rsid w:val="008402FA"/>
    <w:rsid w:val="008406CD"/>
    <w:rsid w:val="008442CA"/>
    <w:rsid w:val="00844426"/>
    <w:rsid w:val="0084532E"/>
    <w:rsid w:val="0084658E"/>
    <w:rsid w:val="00847ADF"/>
    <w:rsid w:val="008506CF"/>
    <w:rsid w:val="0085287D"/>
    <w:rsid w:val="008544A9"/>
    <w:rsid w:val="0085779B"/>
    <w:rsid w:val="00857FF2"/>
    <w:rsid w:val="008607FA"/>
    <w:rsid w:val="008613EB"/>
    <w:rsid w:val="0086457E"/>
    <w:rsid w:val="00864E2A"/>
    <w:rsid w:val="008652BE"/>
    <w:rsid w:val="008655F3"/>
    <w:rsid w:val="0087145F"/>
    <w:rsid w:val="00873C19"/>
    <w:rsid w:val="0087490C"/>
    <w:rsid w:val="00880816"/>
    <w:rsid w:val="0088473A"/>
    <w:rsid w:val="00885517"/>
    <w:rsid w:val="00886B87"/>
    <w:rsid w:val="00890656"/>
    <w:rsid w:val="00891B7A"/>
    <w:rsid w:val="00896F95"/>
    <w:rsid w:val="00897095"/>
    <w:rsid w:val="00897558"/>
    <w:rsid w:val="00897B8E"/>
    <w:rsid w:val="008A0F50"/>
    <w:rsid w:val="008A128F"/>
    <w:rsid w:val="008A1423"/>
    <w:rsid w:val="008A2214"/>
    <w:rsid w:val="008A23BE"/>
    <w:rsid w:val="008A2991"/>
    <w:rsid w:val="008A3449"/>
    <w:rsid w:val="008A3AF1"/>
    <w:rsid w:val="008A6434"/>
    <w:rsid w:val="008A7DA1"/>
    <w:rsid w:val="008B0801"/>
    <w:rsid w:val="008B2904"/>
    <w:rsid w:val="008B3C1A"/>
    <w:rsid w:val="008B7000"/>
    <w:rsid w:val="008C01D3"/>
    <w:rsid w:val="008C1171"/>
    <w:rsid w:val="008C2C48"/>
    <w:rsid w:val="008C2F94"/>
    <w:rsid w:val="008C4B4D"/>
    <w:rsid w:val="008C6258"/>
    <w:rsid w:val="008C6B25"/>
    <w:rsid w:val="008C6C12"/>
    <w:rsid w:val="008C6F0A"/>
    <w:rsid w:val="008C7D96"/>
    <w:rsid w:val="008D0C14"/>
    <w:rsid w:val="008D0D2E"/>
    <w:rsid w:val="008D267F"/>
    <w:rsid w:val="008D293D"/>
    <w:rsid w:val="008D2A27"/>
    <w:rsid w:val="008D2D63"/>
    <w:rsid w:val="008D3C60"/>
    <w:rsid w:val="008D4835"/>
    <w:rsid w:val="008D51E9"/>
    <w:rsid w:val="008E05FE"/>
    <w:rsid w:val="008E1378"/>
    <w:rsid w:val="008E1AC9"/>
    <w:rsid w:val="008E3724"/>
    <w:rsid w:val="008E55B8"/>
    <w:rsid w:val="008E65B8"/>
    <w:rsid w:val="008E6701"/>
    <w:rsid w:val="008E6FB5"/>
    <w:rsid w:val="008E77E6"/>
    <w:rsid w:val="008E7E33"/>
    <w:rsid w:val="008F1B05"/>
    <w:rsid w:val="008F1B72"/>
    <w:rsid w:val="008F412B"/>
    <w:rsid w:val="008F5678"/>
    <w:rsid w:val="008F56B4"/>
    <w:rsid w:val="008F7674"/>
    <w:rsid w:val="008F7FAC"/>
    <w:rsid w:val="00902906"/>
    <w:rsid w:val="0090418E"/>
    <w:rsid w:val="00904319"/>
    <w:rsid w:val="00905C35"/>
    <w:rsid w:val="0090654F"/>
    <w:rsid w:val="0090673B"/>
    <w:rsid w:val="00907F95"/>
    <w:rsid w:val="00910457"/>
    <w:rsid w:val="009115EA"/>
    <w:rsid w:val="00911778"/>
    <w:rsid w:val="00911A3C"/>
    <w:rsid w:val="009128BB"/>
    <w:rsid w:val="00913487"/>
    <w:rsid w:val="0091444E"/>
    <w:rsid w:val="00915442"/>
    <w:rsid w:val="00915A17"/>
    <w:rsid w:val="00920968"/>
    <w:rsid w:val="00920F3A"/>
    <w:rsid w:val="00921C97"/>
    <w:rsid w:val="00922B3B"/>
    <w:rsid w:val="0092374A"/>
    <w:rsid w:val="009240F9"/>
    <w:rsid w:val="00924A96"/>
    <w:rsid w:val="00925AC1"/>
    <w:rsid w:val="00925B9F"/>
    <w:rsid w:val="00926353"/>
    <w:rsid w:val="009263EE"/>
    <w:rsid w:val="00927429"/>
    <w:rsid w:val="00930B20"/>
    <w:rsid w:val="00930E4E"/>
    <w:rsid w:val="00931B8C"/>
    <w:rsid w:val="00932ECF"/>
    <w:rsid w:val="00933303"/>
    <w:rsid w:val="00933DC9"/>
    <w:rsid w:val="00934728"/>
    <w:rsid w:val="00934A92"/>
    <w:rsid w:val="00935BD7"/>
    <w:rsid w:val="00935C9D"/>
    <w:rsid w:val="00936007"/>
    <w:rsid w:val="00937046"/>
    <w:rsid w:val="00940A42"/>
    <w:rsid w:val="009411F1"/>
    <w:rsid w:val="00942EB4"/>
    <w:rsid w:val="00945518"/>
    <w:rsid w:val="009466B1"/>
    <w:rsid w:val="00951084"/>
    <w:rsid w:val="009512E2"/>
    <w:rsid w:val="009513D0"/>
    <w:rsid w:val="00951546"/>
    <w:rsid w:val="009515BF"/>
    <w:rsid w:val="009537F4"/>
    <w:rsid w:val="009567D4"/>
    <w:rsid w:val="00956DAC"/>
    <w:rsid w:val="0096141F"/>
    <w:rsid w:val="00962A6D"/>
    <w:rsid w:val="00962CA4"/>
    <w:rsid w:val="00962D4C"/>
    <w:rsid w:val="00963B80"/>
    <w:rsid w:val="00964282"/>
    <w:rsid w:val="00967F8F"/>
    <w:rsid w:val="0097292D"/>
    <w:rsid w:val="00973279"/>
    <w:rsid w:val="009732DE"/>
    <w:rsid w:val="00973351"/>
    <w:rsid w:val="0097337B"/>
    <w:rsid w:val="009751ED"/>
    <w:rsid w:val="00975E29"/>
    <w:rsid w:val="00976548"/>
    <w:rsid w:val="0097757F"/>
    <w:rsid w:val="00977B40"/>
    <w:rsid w:val="009833DA"/>
    <w:rsid w:val="009833F2"/>
    <w:rsid w:val="00985538"/>
    <w:rsid w:val="0098680D"/>
    <w:rsid w:val="00987BF5"/>
    <w:rsid w:val="009904E2"/>
    <w:rsid w:val="009908B8"/>
    <w:rsid w:val="0099172F"/>
    <w:rsid w:val="00993877"/>
    <w:rsid w:val="00993A36"/>
    <w:rsid w:val="00993A51"/>
    <w:rsid w:val="00994949"/>
    <w:rsid w:val="00995E01"/>
    <w:rsid w:val="00997308"/>
    <w:rsid w:val="0099739B"/>
    <w:rsid w:val="009A02CB"/>
    <w:rsid w:val="009A1DB4"/>
    <w:rsid w:val="009A25C0"/>
    <w:rsid w:val="009A29A9"/>
    <w:rsid w:val="009A2CBF"/>
    <w:rsid w:val="009A2DE2"/>
    <w:rsid w:val="009A2E83"/>
    <w:rsid w:val="009A3ACD"/>
    <w:rsid w:val="009A3BA7"/>
    <w:rsid w:val="009A4EB1"/>
    <w:rsid w:val="009A7665"/>
    <w:rsid w:val="009A78DC"/>
    <w:rsid w:val="009B0273"/>
    <w:rsid w:val="009B053A"/>
    <w:rsid w:val="009B06B8"/>
    <w:rsid w:val="009B162D"/>
    <w:rsid w:val="009B58E5"/>
    <w:rsid w:val="009C06E6"/>
    <w:rsid w:val="009C0D15"/>
    <w:rsid w:val="009C0DED"/>
    <w:rsid w:val="009C255B"/>
    <w:rsid w:val="009C421F"/>
    <w:rsid w:val="009C4233"/>
    <w:rsid w:val="009C5597"/>
    <w:rsid w:val="009C5BBA"/>
    <w:rsid w:val="009C6D2B"/>
    <w:rsid w:val="009C7F00"/>
    <w:rsid w:val="009D00C6"/>
    <w:rsid w:val="009D0289"/>
    <w:rsid w:val="009D0760"/>
    <w:rsid w:val="009D1364"/>
    <w:rsid w:val="009D13D2"/>
    <w:rsid w:val="009D1E84"/>
    <w:rsid w:val="009D28BF"/>
    <w:rsid w:val="009D28F9"/>
    <w:rsid w:val="009D2A49"/>
    <w:rsid w:val="009D3691"/>
    <w:rsid w:val="009D4D34"/>
    <w:rsid w:val="009D5662"/>
    <w:rsid w:val="009D5AB6"/>
    <w:rsid w:val="009D5DB8"/>
    <w:rsid w:val="009D6E0A"/>
    <w:rsid w:val="009D7AFB"/>
    <w:rsid w:val="009E0493"/>
    <w:rsid w:val="009E0ECC"/>
    <w:rsid w:val="009E0FFA"/>
    <w:rsid w:val="009E1F95"/>
    <w:rsid w:val="009E2A03"/>
    <w:rsid w:val="009E2C5B"/>
    <w:rsid w:val="009E3838"/>
    <w:rsid w:val="009E3AF5"/>
    <w:rsid w:val="009E4036"/>
    <w:rsid w:val="009E5CE8"/>
    <w:rsid w:val="009E5D02"/>
    <w:rsid w:val="009F04E3"/>
    <w:rsid w:val="009F2278"/>
    <w:rsid w:val="009F23FF"/>
    <w:rsid w:val="009F2F30"/>
    <w:rsid w:val="009F2FA9"/>
    <w:rsid w:val="009F41F5"/>
    <w:rsid w:val="009F4630"/>
    <w:rsid w:val="009F4727"/>
    <w:rsid w:val="009F476B"/>
    <w:rsid w:val="009F4FC4"/>
    <w:rsid w:val="009F5637"/>
    <w:rsid w:val="009F5E3D"/>
    <w:rsid w:val="009F6086"/>
    <w:rsid w:val="009F6994"/>
    <w:rsid w:val="009F7CEF"/>
    <w:rsid w:val="00A03BE6"/>
    <w:rsid w:val="00A04E7A"/>
    <w:rsid w:val="00A05058"/>
    <w:rsid w:val="00A060F8"/>
    <w:rsid w:val="00A069EF"/>
    <w:rsid w:val="00A070AE"/>
    <w:rsid w:val="00A078EE"/>
    <w:rsid w:val="00A10447"/>
    <w:rsid w:val="00A11183"/>
    <w:rsid w:val="00A12765"/>
    <w:rsid w:val="00A1312B"/>
    <w:rsid w:val="00A16A8A"/>
    <w:rsid w:val="00A17401"/>
    <w:rsid w:val="00A20C2D"/>
    <w:rsid w:val="00A21629"/>
    <w:rsid w:val="00A220E4"/>
    <w:rsid w:val="00A23A03"/>
    <w:rsid w:val="00A24A6B"/>
    <w:rsid w:val="00A24FA9"/>
    <w:rsid w:val="00A2573E"/>
    <w:rsid w:val="00A26D54"/>
    <w:rsid w:val="00A27AEA"/>
    <w:rsid w:val="00A30FF2"/>
    <w:rsid w:val="00A31458"/>
    <w:rsid w:val="00A31C29"/>
    <w:rsid w:val="00A3262C"/>
    <w:rsid w:val="00A32960"/>
    <w:rsid w:val="00A34C8E"/>
    <w:rsid w:val="00A35C56"/>
    <w:rsid w:val="00A35F82"/>
    <w:rsid w:val="00A36F57"/>
    <w:rsid w:val="00A37318"/>
    <w:rsid w:val="00A37518"/>
    <w:rsid w:val="00A37617"/>
    <w:rsid w:val="00A37F42"/>
    <w:rsid w:val="00A40AD9"/>
    <w:rsid w:val="00A42713"/>
    <w:rsid w:val="00A42FAE"/>
    <w:rsid w:val="00A42FD0"/>
    <w:rsid w:val="00A43491"/>
    <w:rsid w:val="00A438E6"/>
    <w:rsid w:val="00A44014"/>
    <w:rsid w:val="00A44F1C"/>
    <w:rsid w:val="00A451FC"/>
    <w:rsid w:val="00A46A41"/>
    <w:rsid w:val="00A47DA2"/>
    <w:rsid w:val="00A50E67"/>
    <w:rsid w:val="00A518A7"/>
    <w:rsid w:val="00A51DD7"/>
    <w:rsid w:val="00A562B3"/>
    <w:rsid w:val="00A5697F"/>
    <w:rsid w:val="00A5699D"/>
    <w:rsid w:val="00A6122E"/>
    <w:rsid w:val="00A61378"/>
    <w:rsid w:val="00A621F9"/>
    <w:rsid w:val="00A624A8"/>
    <w:rsid w:val="00A62804"/>
    <w:rsid w:val="00A6338D"/>
    <w:rsid w:val="00A64A31"/>
    <w:rsid w:val="00A71770"/>
    <w:rsid w:val="00A71C53"/>
    <w:rsid w:val="00A7221F"/>
    <w:rsid w:val="00A72A4E"/>
    <w:rsid w:val="00A73329"/>
    <w:rsid w:val="00A74BF5"/>
    <w:rsid w:val="00A77D37"/>
    <w:rsid w:val="00A805F9"/>
    <w:rsid w:val="00A808CB"/>
    <w:rsid w:val="00A81C28"/>
    <w:rsid w:val="00A82019"/>
    <w:rsid w:val="00A82731"/>
    <w:rsid w:val="00A83F16"/>
    <w:rsid w:val="00A84807"/>
    <w:rsid w:val="00A84B18"/>
    <w:rsid w:val="00A87C13"/>
    <w:rsid w:val="00A87F6A"/>
    <w:rsid w:val="00A91B2C"/>
    <w:rsid w:val="00A922E3"/>
    <w:rsid w:val="00A932CB"/>
    <w:rsid w:val="00A93702"/>
    <w:rsid w:val="00A94628"/>
    <w:rsid w:val="00A95FFC"/>
    <w:rsid w:val="00A966B9"/>
    <w:rsid w:val="00A96A1D"/>
    <w:rsid w:val="00A96B40"/>
    <w:rsid w:val="00A96D06"/>
    <w:rsid w:val="00A97BF3"/>
    <w:rsid w:val="00AA0CAE"/>
    <w:rsid w:val="00AA192D"/>
    <w:rsid w:val="00AA5EB5"/>
    <w:rsid w:val="00AA70D4"/>
    <w:rsid w:val="00AB07C0"/>
    <w:rsid w:val="00AB112B"/>
    <w:rsid w:val="00AB2631"/>
    <w:rsid w:val="00AB2C03"/>
    <w:rsid w:val="00AB57F7"/>
    <w:rsid w:val="00AC35EE"/>
    <w:rsid w:val="00AC3D02"/>
    <w:rsid w:val="00AC3E7C"/>
    <w:rsid w:val="00AC4061"/>
    <w:rsid w:val="00AC448D"/>
    <w:rsid w:val="00AC5912"/>
    <w:rsid w:val="00AC6352"/>
    <w:rsid w:val="00AC6F51"/>
    <w:rsid w:val="00AD01F4"/>
    <w:rsid w:val="00AD0BFB"/>
    <w:rsid w:val="00AD11D9"/>
    <w:rsid w:val="00AD228B"/>
    <w:rsid w:val="00AD38AC"/>
    <w:rsid w:val="00AD58EF"/>
    <w:rsid w:val="00AD595D"/>
    <w:rsid w:val="00AD60CC"/>
    <w:rsid w:val="00AD722A"/>
    <w:rsid w:val="00AD73DA"/>
    <w:rsid w:val="00AE0738"/>
    <w:rsid w:val="00AE1D80"/>
    <w:rsid w:val="00AE2109"/>
    <w:rsid w:val="00AE23CD"/>
    <w:rsid w:val="00AE29BB"/>
    <w:rsid w:val="00AE2C03"/>
    <w:rsid w:val="00AE2E0C"/>
    <w:rsid w:val="00AE457B"/>
    <w:rsid w:val="00AE63D3"/>
    <w:rsid w:val="00AE734C"/>
    <w:rsid w:val="00AF00C1"/>
    <w:rsid w:val="00AF24E3"/>
    <w:rsid w:val="00AF265F"/>
    <w:rsid w:val="00AF2F3E"/>
    <w:rsid w:val="00AF3B6B"/>
    <w:rsid w:val="00AF3E4B"/>
    <w:rsid w:val="00AF5443"/>
    <w:rsid w:val="00AF6251"/>
    <w:rsid w:val="00B00569"/>
    <w:rsid w:val="00B00620"/>
    <w:rsid w:val="00B0074F"/>
    <w:rsid w:val="00B01552"/>
    <w:rsid w:val="00B01FA2"/>
    <w:rsid w:val="00B02107"/>
    <w:rsid w:val="00B04AB4"/>
    <w:rsid w:val="00B059D5"/>
    <w:rsid w:val="00B06E0F"/>
    <w:rsid w:val="00B06EE4"/>
    <w:rsid w:val="00B076A7"/>
    <w:rsid w:val="00B076F0"/>
    <w:rsid w:val="00B07719"/>
    <w:rsid w:val="00B07C2B"/>
    <w:rsid w:val="00B07F06"/>
    <w:rsid w:val="00B103EC"/>
    <w:rsid w:val="00B11393"/>
    <w:rsid w:val="00B123BC"/>
    <w:rsid w:val="00B13225"/>
    <w:rsid w:val="00B135D4"/>
    <w:rsid w:val="00B13619"/>
    <w:rsid w:val="00B13A48"/>
    <w:rsid w:val="00B13F61"/>
    <w:rsid w:val="00B142A0"/>
    <w:rsid w:val="00B1506A"/>
    <w:rsid w:val="00B16016"/>
    <w:rsid w:val="00B17EB7"/>
    <w:rsid w:val="00B216B9"/>
    <w:rsid w:val="00B21754"/>
    <w:rsid w:val="00B22A74"/>
    <w:rsid w:val="00B23085"/>
    <w:rsid w:val="00B235C0"/>
    <w:rsid w:val="00B23C7E"/>
    <w:rsid w:val="00B23E62"/>
    <w:rsid w:val="00B2508F"/>
    <w:rsid w:val="00B30147"/>
    <w:rsid w:val="00B30B65"/>
    <w:rsid w:val="00B31A2A"/>
    <w:rsid w:val="00B31A36"/>
    <w:rsid w:val="00B32469"/>
    <w:rsid w:val="00B34F90"/>
    <w:rsid w:val="00B36163"/>
    <w:rsid w:val="00B4222D"/>
    <w:rsid w:val="00B42FA6"/>
    <w:rsid w:val="00B4369C"/>
    <w:rsid w:val="00B439FE"/>
    <w:rsid w:val="00B44743"/>
    <w:rsid w:val="00B455AA"/>
    <w:rsid w:val="00B46C4F"/>
    <w:rsid w:val="00B506CE"/>
    <w:rsid w:val="00B508D5"/>
    <w:rsid w:val="00B515B5"/>
    <w:rsid w:val="00B51CCA"/>
    <w:rsid w:val="00B53146"/>
    <w:rsid w:val="00B56AF6"/>
    <w:rsid w:val="00B62151"/>
    <w:rsid w:val="00B6348A"/>
    <w:rsid w:val="00B64CA7"/>
    <w:rsid w:val="00B64EFF"/>
    <w:rsid w:val="00B64F4A"/>
    <w:rsid w:val="00B650BA"/>
    <w:rsid w:val="00B650F2"/>
    <w:rsid w:val="00B66286"/>
    <w:rsid w:val="00B66F82"/>
    <w:rsid w:val="00B676D2"/>
    <w:rsid w:val="00B72260"/>
    <w:rsid w:val="00B73AB5"/>
    <w:rsid w:val="00B73E6C"/>
    <w:rsid w:val="00B73F18"/>
    <w:rsid w:val="00B74A08"/>
    <w:rsid w:val="00B7578F"/>
    <w:rsid w:val="00B7627F"/>
    <w:rsid w:val="00B8129B"/>
    <w:rsid w:val="00B831BD"/>
    <w:rsid w:val="00B84C2B"/>
    <w:rsid w:val="00B86946"/>
    <w:rsid w:val="00B86C3B"/>
    <w:rsid w:val="00B924CB"/>
    <w:rsid w:val="00B924E4"/>
    <w:rsid w:val="00B92B64"/>
    <w:rsid w:val="00B94074"/>
    <w:rsid w:val="00B9489C"/>
    <w:rsid w:val="00B952FF"/>
    <w:rsid w:val="00B9684E"/>
    <w:rsid w:val="00B96E2B"/>
    <w:rsid w:val="00B97200"/>
    <w:rsid w:val="00BA09F1"/>
    <w:rsid w:val="00BA0F10"/>
    <w:rsid w:val="00BA463C"/>
    <w:rsid w:val="00BA4FC4"/>
    <w:rsid w:val="00BA66BC"/>
    <w:rsid w:val="00BA6A47"/>
    <w:rsid w:val="00BA6F17"/>
    <w:rsid w:val="00BA75B5"/>
    <w:rsid w:val="00BB1142"/>
    <w:rsid w:val="00BB1AF8"/>
    <w:rsid w:val="00BB4D2A"/>
    <w:rsid w:val="00BB5B50"/>
    <w:rsid w:val="00BB6421"/>
    <w:rsid w:val="00BB745B"/>
    <w:rsid w:val="00BB7D5D"/>
    <w:rsid w:val="00BC0604"/>
    <w:rsid w:val="00BC0E00"/>
    <w:rsid w:val="00BC161C"/>
    <w:rsid w:val="00BC25DB"/>
    <w:rsid w:val="00BC51DE"/>
    <w:rsid w:val="00BC5262"/>
    <w:rsid w:val="00BC6B55"/>
    <w:rsid w:val="00BC6C48"/>
    <w:rsid w:val="00BC7F8D"/>
    <w:rsid w:val="00BD2460"/>
    <w:rsid w:val="00BD28AC"/>
    <w:rsid w:val="00BD3414"/>
    <w:rsid w:val="00BD431C"/>
    <w:rsid w:val="00BD519D"/>
    <w:rsid w:val="00BD5F2F"/>
    <w:rsid w:val="00BE1246"/>
    <w:rsid w:val="00BE318B"/>
    <w:rsid w:val="00BE7696"/>
    <w:rsid w:val="00BF1A4B"/>
    <w:rsid w:val="00BF342F"/>
    <w:rsid w:val="00BF3498"/>
    <w:rsid w:val="00BF36A5"/>
    <w:rsid w:val="00BF5132"/>
    <w:rsid w:val="00BF606F"/>
    <w:rsid w:val="00BF63AD"/>
    <w:rsid w:val="00BF76DF"/>
    <w:rsid w:val="00C00344"/>
    <w:rsid w:val="00C01499"/>
    <w:rsid w:val="00C04920"/>
    <w:rsid w:val="00C04F7A"/>
    <w:rsid w:val="00C05101"/>
    <w:rsid w:val="00C06198"/>
    <w:rsid w:val="00C064A2"/>
    <w:rsid w:val="00C068B2"/>
    <w:rsid w:val="00C074E1"/>
    <w:rsid w:val="00C0752A"/>
    <w:rsid w:val="00C076EB"/>
    <w:rsid w:val="00C104D0"/>
    <w:rsid w:val="00C10F53"/>
    <w:rsid w:val="00C114E4"/>
    <w:rsid w:val="00C11AB7"/>
    <w:rsid w:val="00C12978"/>
    <w:rsid w:val="00C12A28"/>
    <w:rsid w:val="00C131B7"/>
    <w:rsid w:val="00C151F2"/>
    <w:rsid w:val="00C15AAA"/>
    <w:rsid w:val="00C165D7"/>
    <w:rsid w:val="00C168BD"/>
    <w:rsid w:val="00C1714D"/>
    <w:rsid w:val="00C176DF"/>
    <w:rsid w:val="00C17BE3"/>
    <w:rsid w:val="00C21040"/>
    <w:rsid w:val="00C22903"/>
    <w:rsid w:val="00C229A9"/>
    <w:rsid w:val="00C238BE"/>
    <w:rsid w:val="00C2397C"/>
    <w:rsid w:val="00C278C5"/>
    <w:rsid w:val="00C30C19"/>
    <w:rsid w:val="00C30E6B"/>
    <w:rsid w:val="00C30F6F"/>
    <w:rsid w:val="00C31415"/>
    <w:rsid w:val="00C32A22"/>
    <w:rsid w:val="00C32D1F"/>
    <w:rsid w:val="00C32FE9"/>
    <w:rsid w:val="00C34399"/>
    <w:rsid w:val="00C34B09"/>
    <w:rsid w:val="00C3742D"/>
    <w:rsid w:val="00C37812"/>
    <w:rsid w:val="00C37DF2"/>
    <w:rsid w:val="00C407D5"/>
    <w:rsid w:val="00C43F90"/>
    <w:rsid w:val="00C44562"/>
    <w:rsid w:val="00C46D85"/>
    <w:rsid w:val="00C473E3"/>
    <w:rsid w:val="00C47CF6"/>
    <w:rsid w:val="00C50DA6"/>
    <w:rsid w:val="00C50F22"/>
    <w:rsid w:val="00C51EE9"/>
    <w:rsid w:val="00C52AA2"/>
    <w:rsid w:val="00C54A09"/>
    <w:rsid w:val="00C54C32"/>
    <w:rsid w:val="00C5693A"/>
    <w:rsid w:val="00C56CFE"/>
    <w:rsid w:val="00C606EA"/>
    <w:rsid w:val="00C61558"/>
    <w:rsid w:val="00C63551"/>
    <w:rsid w:val="00C64122"/>
    <w:rsid w:val="00C64D3B"/>
    <w:rsid w:val="00C651C8"/>
    <w:rsid w:val="00C6557D"/>
    <w:rsid w:val="00C65A66"/>
    <w:rsid w:val="00C66307"/>
    <w:rsid w:val="00C676AC"/>
    <w:rsid w:val="00C67DE8"/>
    <w:rsid w:val="00C67E0C"/>
    <w:rsid w:val="00C718EA"/>
    <w:rsid w:val="00C71FDB"/>
    <w:rsid w:val="00C72CC4"/>
    <w:rsid w:val="00C72D67"/>
    <w:rsid w:val="00C742E4"/>
    <w:rsid w:val="00C74400"/>
    <w:rsid w:val="00C74A37"/>
    <w:rsid w:val="00C75A55"/>
    <w:rsid w:val="00C765D2"/>
    <w:rsid w:val="00C769AC"/>
    <w:rsid w:val="00C77381"/>
    <w:rsid w:val="00C7757B"/>
    <w:rsid w:val="00C8073B"/>
    <w:rsid w:val="00C80CE1"/>
    <w:rsid w:val="00C82F61"/>
    <w:rsid w:val="00C841E1"/>
    <w:rsid w:val="00C842C7"/>
    <w:rsid w:val="00C87293"/>
    <w:rsid w:val="00C9022F"/>
    <w:rsid w:val="00C9260A"/>
    <w:rsid w:val="00C93B89"/>
    <w:rsid w:val="00C94124"/>
    <w:rsid w:val="00C9438E"/>
    <w:rsid w:val="00C94F01"/>
    <w:rsid w:val="00C956BF"/>
    <w:rsid w:val="00C9721E"/>
    <w:rsid w:val="00C97FD2"/>
    <w:rsid w:val="00CA2897"/>
    <w:rsid w:val="00CA33DA"/>
    <w:rsid w:val="00CA41E0"/>
    <w:rsid w:val="00CA49E1"/>
    <w:rsid w:val="00CA4AA9"/>
    <w:rsid w:val="00CA6624"/>
    <w:rsid w:val="00CA66C1"/>
    <w:rsid w:val="00CB1370"/>
    <w:rsid w:val="00CB28DD"/>
    <w:rsid w:val="00CB3942"/>
    <w:rsid w:val="00CB4D61"/>
    <w:rsid w:val="00CB7ACB"/>
    <w:rsid w:val="00CC0739"/>
    <w:rsid w:val="00CC1E6B"/>
    <w:rsid w:val="00CC3032"/>
    <w:rsid w:val="00CC3E36"/>
    <w:rsid w:val="00CC4F9A"/>
    <w:rsid w:val="00CD1A1B"/>
    <w:rsid w:val="00CD389F"/>
    <w:rsid w:val="00CD53A6"/>
    <w:rsid w:val="00CD555C"/>
    <w:rsid w:val="00CD622F"/>
    <w:rsid w:val="00CD6638"/>
    <w:rsid w:val="00CD6A5E"/>
    <w:rsid w:val="00CD7064"/>
    <w:rsid w:val="00CD7A0D"/>
    <w:rsid w:val="00CE2F3C"/>
    <w:rsid w:val="00CE3EF8"/>
    <w:rsid w:val="00CE433E"/>
    <w:rsid w:val="00CE4DD5"/>
    <w:rsid w:val="00CE5C32"/>
    <w:rsid w:val="00CE7DD5"/>
    <w:rsid w:val="00CF125B"/>
    <w:rsid w:val="00CF374A"/>
    <w:rsid w:val="00CF4D95"/>
    <w:rsid w:val="00CF5A9C"/>
    <w:rsid w:val="00CF60B4"/>
    <w:rsid w:val="00CF6696"/>
    <w:rsid w:val="00CF6D19"/>
    <w:rsid w:val="00CF7BEC"/>
    <w:rsid w:val="00D027E1"/>
    <w:rsid w:val="00D03127"/>
    <w:rsid w:val="00D03D55"/>
    <w:rsid w:val="00D041AC"/>
    <w:rsid w:val="00D045A9"/>
    <w:rsid w:val="00D055DB"/>
    <w:rsid w:val="00D066F2"/>
    <w:rsid w:val="00D07B41"/>
    <w:rsid w:val="00D124B1"/>
    <w:rsid w:val="00D12BEA"/>
    <w:rsid w:val="00D13E3F"/>
    <w:rsid w:val="00D13F2A"/>
    <w:rsid w:val="00D14578"/>
    <w:rsid w:val="00D14C63"/>
    <w:rsid w:val="00D16430"/>
    <w:rsid w:val="00D17C79"/>
    <w:rsid w:val="00D17F84"/>
    <w:rsid w:val="00D203E5"/>
    <w:rsid w:val="00D207B6"/>
    <w:rsid w:val="00D21A25"/>
    <w:rsid w:val="00D23D6D"/>
    <w:rsid w:val="00D2514C"/>
    <w:rsid w:val="00D25864"/>
    <w:rsid w:val="00D2683E"/>
    <w:rsid w:val="00D2684C"/>
    <w:rsid w:val="00D270DF"/>
    <w:rsid w:val="00D31B1E"/>
    <w:rsid w:val="00D32766"/>
    <w:rsid w:val="00D336D5"/>
    <w:rsid w:val="00D337C8"/>
    <w:rsid w:val="00D347CC"/>
    <w:rsid w:val="00D351A7"/>
    <w:rsid w:val="00D37733"/>
    <w:rsid w:val="00D40079"/>
    <w:rsid w:val="00D40B34"/>
    <w:rsid w:val="00D41340"/>
    <w:rsid w:val="00D4297E"/>
    <w:rsid w:val="00D42AA6"/>
    <w:rsid w:val="00D44ED3"/>
    <w:rsid w:val="00D45E9F"/>
    <w:rsid w:val="00D465E7"/>
    <w:rsid w:val="00D475C2"/>
    <w:rsid w:val="00D50697"/>
    <w:rsid w:val="00D50890"/>
    <w:rsid w:val="00D50C9B"/>
    <w:rsid w:val="00D50D86"/>
    <w:rsid w:val="00D517F0"/>
    <w:rsid w:val="00D52D20"/>
    <w:rsid w:val="00D5316D"/>
    <w:rsid w:val="00D552A3"/>
    <w:rsid w:val="00D564B6"/>
    <w:rsid w:val="00D57C34"/>
    <w:rsid w:val="00D61668"/>
    <w:rsid w:val="00D62A22"/>
    <w:rsid w:val="00D62B6F"/>
    <w:rsid w:val="00D62B7F"/>
    <w:rsid w:val="00D62FE6"/>
    <w:rsid w:val="00D63D26"/>
    <w:rsid w:val="00D63E8F"/>
    <w:rsid w:val="00D64F56"/>
    <w:rsid w:val="00D65457"/>
    <w:rsid w:val="00D732D5"/>
    <w:rsid w:val="00D74CC9"/>
    <w:rsid w:val="00D74FED"/>
    <w:rsid w:val="00D76A82"/>
    <w:rsid w:val="00D76DDD"/>
    <w:rsid w:val="00D81480"/>
    <w:rsid w:val="00D81A37"/>
    <w:rsid w:val="00D8200F"/>
    <w:rsid w:val="00D84929"/>
    <w:rsid w:val="00D84F83"/>
    <w:rsid w:val="00D8508D"/>
    <w:rsid w:val="00D853C8"/>
    <w:rsid w:val="00D86F2F"/>
    <w:rsid w:val="00D914BE"/>
    <w:rsid w:val="00D91BC7"/>
    <w:rsid w:val="00D927A7"/>
    <w:rsid w:val="00D92CDF"/>
    <w:rsid w:val="00D94C83"/>
    <w:rsid w:val="00D959DA"/>
    <w:rsid w:val="00D96D63"/>
    <w:rsid w:val="00D96F60"/>
    <w:rsid w:val="00D97515"/>
    <w:rsid w:val="00DA07A3"/>
    <w:rsid w:val="00DA14D6"/>
    <w:rsid w:val="00DA1893"/>
    <w:rsid w:val="00DA1AC4"/>
    <w:rsid w:val="00DA1E2B"/>
    <w:rsid w:val="00DA2722"/>
    <w:rsid w:val="00DA3F38"/>
    <w:rsid w:val="00DA4AA5"/>
    <w:rsid w:val="00DA4F37"/>
    <w:rsid w:val="00DA5BD8"/>
    <w:rsid w:val="00DA6C9B"/>
    <w:rsid w:val="00DB10B9"/>
    <w:rsid w:val="00DB1BE2"/>
    <w:rsid w:val="00DB1E07"/>
    <w:rsid w:val="00DB220B"/>
    <w:rsid w:val="00DB416D"/>
    <w:rsid w:val="00DB427A"/>
    <w:rsid w:val="00DB4B77"/>
    <w:rsid w:val="00DB50C8"/>
    <w:rsid w:val="00DB5460"/>
    <w:rsid w:val="00DB5AFE"/>
    <w:rsid w:val="00DB628B"/>
    <w:rsid w:val="00DB6723"/>
    <w:rsid w:val="00DB6B3E"/>
    <w:rsid w:val="00DB79FA"/>
    <w:rsid w:val="00DC0C9F"/>
    <w:rsid w:val="00DC122B"/>
    <w:rsid w:val="00DC1F96"/>
    <w:rsid w:val="00DC3C16"/>
    <w:rsid w:val="00DC5D5B"/>
    <w:rsid w:val="00DC6054"/>
    <w:rsid w:val="00DC6094"/>
    <w:rsid w:val="00DD0BEE"/>
    <w:rsid w:val="00DD1649"/>
    <w:rsid w:val="00DD1F86"/>
    <w:rsid w:val="00DD3600"/>
    <w:rsid w:val="00DD36AC"/>
    <w:rsid w:val="00DD3B68"/>
    <w:rsid w:val="00DD630D"/>
    <w:rsid w:val="00DD67BA"/>
    <w:rsid w:val="00DD6DFD"/>
    <w:rsid w:val="00DE01E8"/>
    <w:rsid w:val="00DE05D7"/>
    <w:rsid w:val="00DE08A7"/>
    <w:rsid w:val="00DE0C2C"/>
    <w:rsid w:val="00DE1250"/>
    <w:rsid w:val="00DE1AED"/>
    <w:rsid w:val="00DE2949"/>
    <w:rsid w:val="00DE2BB8"/>
    <w:rsid w:val="00DE2FF8"/>
    <w:rsid w:val="00DE3B1A"/>
    <w:rsid w:val="00DE40D2"/>
    <w:rsid w:val="00DE4AEB"/>
    <w:rsid w:val="00DE4B9D"/>
    <w:rsid w:val="00DE568B"/>
    <w:rsid w:val="00DE62DB"/>
    <w:rsid w:val="00DE6942"/>
    <w:rsid w:val="00DF03B0"/>
    <w:rsid w:val="00DF16FC"/>
    <w:rsid w:val="00DF1CB7"/>
    <w:rsid w:val="00DF313F"/>
    <w:rsid w:val="00DF4A63"/>
    <w:rsid w:val="00DF4ACA"/>
    <w:rsid w:val="00E0070F"/>
    <w:rsid w:val="00E009B8"/>
    <w:rsid w:val="00E027B7"/>
    <w:rsid w:val="00E02C15"/>
    <w:rsid w:val="00E0387C"/>
    <w:rsid w:val="00E05B7D"/>
    <w:rsid w:val="00E06FC5"/>
    <w:rsid w:val="00E076CB"/>
    <w:rsid w:val="00E129A3"/>
    <w:rsid w:val="00E12B3E"/>
    <w:rsid w:val="00E12CE1"/>
    <w:rsid w:val="00E12DD4"/>
    <w:rsid w:val="00E15022"/>
    <w:rsid w:val="00E152A3"/>
    <w:rsid w:val="00E159BA"/>
    <w:rsid w:val="00E16C17"/>
    <w:rsid w:val="00E1783E"/>
    <w:rsid w:val="00E17D6F"/>
    <w:rsid w:val="00E17FE4"/>
    <w:rsid w:val="00E22E68"/>
    <w:rsid w:val="00E23644"/>
    <w:rsid w:val="00E23997"/>
    <w:rsid w:val="00E241D9"/>
    <w:rsid w:val="00E25909"/>
    <w:rsid w:val="00E25CFB"/>
    <w:rsid w:val="00E26C6B"/>
    <w:rsid w:val="00E27382"/>
    <w:rsid w:val="00E27E6D"/>
    <w:rsid w:val="00E30660"/>
    <w:rsid w:val="00E31412"/>
    <w:rsid w:val="00E321DA"/>
    <w:rsid w:val="00E32AC5"/>
    <w:rsid w:val="00E333B6"/>
    <w:rsid w:val="00E33E7B"/>
    <w:rsid w:val="00E34C05"/>
    <w:rsid w:val="00E35E23"/>
    <w:rsid w:val="00E3645F"/>
    <w:rsid w:val="00E36D19"/>
    <w:rsid w:val="00E37532"/>
    <w:rsid w:val="00E376E3"/>
    <w:rsid w:val="00E37BF1"/>
    <w:rsid w:val="00E37F12"/>
    <w:rsid w:val="00E4073A"/>
    <w:rsid w:val="00E418E1"/>
    <w:rsid w:val="00E41A2E"/>
    <w:rsid w:val="00E42A55"/>
    <w:rsid w:val="00E4440F"/>
    <w:rsid w:val="00E44649"/>
    <w:rsid w:val="00E456C4"/>
    <w:rsid w:val="00E45E26"/>
    <w:rsid w:val="00E46625"/>
    <w:rsid w:val="00E500A0"/>
    <w:rsid w:val="00E50695"/>
    <w:rsid w:val="00E51A4F"/>
    <w:rsid w:val="00E51BFD"/>
    <w:rsid w:val="00E540C3"/>
    <w:rsid w:val="00E5461A"/>
    <w:rsid w:val="00E54C4F"/>
    <w:rsid w:val="00E560CA"/>
    <w:rsid w:val="00E56395"/>
    <w:rsid w:val="00E57068"/>
    <w:rsid w:val="00E6193F"/>
    <w:rsid w:val="00E6229E"/>
    <w:rsid w:val="00E62444"/>
    <w:rsid w:val="00E62783"/>
    <w:rsid w:val="00E63775"/>
    <w:rsid w:val="00E6378D"/>
    <w:rsid w:val="00E643BE"/>
    <w:rsid w:val="00E6495E"/>
    <w:rsid w:val="00E64AB1"/>
    <w:rsid w:val="00E66AFD"/>
    <w:rsid w:val="00E66BBB"/>
    <w:rsid w:val="00E66BCE"/>
    <w:rsid w:val="00E67074"/>
    <w:rsid w:val="00E6710B"/>
    <w:rsid w:val="00E70F0C"/>
    <w:rsid w:val="00E7137B"/>
    <w:rsid w:val="00E71BA2"/>
    <w:rsid w:val="00E724B2"/>
    <w:rsid w:val="00E74543"/>
    <w:rsid w:val="00E77B2A"/>
    <w:rsid w:val="00E81132"/>
    <w:rsid w:val="00E8239B"/>
    <w:rsid w:val="00E826C9"/>
    <w:rsid w:val="00E82B0F"/>
    <w:rsid w:val="00E874AF"/>
    <w:rsid w:val="00E904F7"/>
    <w:rsid w:val="00E90CB4"/>
    <w:rsid w:val="00E910AD"/>
    <w:rsid w:val="00E92800"/>
    <w:rsid w:val="00E929FC"/>
    <w:rsid w:val="00E92C20"/>
    <w:rsid w:val="00E97847"/>
    <w:rsid w:val="00EA084C"/>
    <w:rsid w:val="00EA0928"/>
    <w:rsid w:val="00EA19C6"/>
    <w:rsid w:val="00EA19EF"/>
    <w:rsid w:val="00EA2B4E"/>
    <w:rsid w:val="00EA304B"/>
    <w:rsid w:val="00EA3F51"/>
    <w:rsid w:val="00EA5FCD"/>
    <w:rsid w:val="00EA65C6"/>
    <w:rsid w:val="00EA66DF"/>
    <w:rsid w:val="00EA746B"/>
    <w:rsid w:val="00EA7797"/>
    <w:rsid w:val="00EA7A5D"/>
    <w:rsid w:val="00EB4C10"/>
    <w:rsid w:val="00EB52C2"/>
    <w:rsid w:val="00EB6FED"/>
    <w:rsid w:val="00EB7598"/>
    <w:rsid w:val="00EC15CA"/>
    <w:rsid w:val="00EC23AD"/>
    <w:rsid w:val="00EC27E3"/>
    <w:rsid w:val="00EC36D5"/>
    <w:rsid w:val="00EC6917"/>
    <w:rsid w:val="00EC7620"/>
    <w:rsid w:val="00EC76FC"/>
    <w:rsid w:val="00ED03EE"/>
    <w:rsid w:val="00ED3465"/>
    <w:rsid w:val="00ED4E16"/>
    <w:rsid w:val="00ED541E"/>
    <w:rsid w:val="00ED7BCF"/>
    <w:rsid w:val="00EE0255"/>
    <w:rsid w:val="00EE0F1B"/>
    <w:rsid w:val="00EE1B98"/>
    <w:rsid w:val="00EE2633"/>
    <w:rsid w:val="00EE3FF5"/>
    <w:rsid w:val="00EE4CBA"/>
    <w:rsid w:val="00EE6979"/>
    <w:rsid w:val="00EF029B"/>
    <w:rsid w:val="00EF1729"/>
    <w:rsid w:val="00EF1A0C"/>
    <w:rsid w:val="00EF4A13"/>
    <w:rsid w:val="00EF4B66"/>
    <w:rsid w:val="00EF7AE8"/>
    <w:rsid w:val="00F000FA"/>
    <w:rsid w:val="00F00147"/>
    <w:rsid w:val="00F00A5A"/>
    <w:rsid w:val="00F0243C"/>
    <w:rsid w:val="00F0408F"/>
    <w:rsid w:val="00F05246"/>
    <w:rsid w:val="00F05E52"/>
    <w:rsid w:val="00F0693E"/>
    <w:rsid w:val="00F06997"/>
    <w:rsid w:val="00F07103"/>
    <w:rsid w:val="00F07429"/>
    <w:rsid w:val="00F12CDD"/>
    <w:rsid w:val="00F157F4"/>
    <w:rsid w:val="00F174F3"/>
    <w:rsid w:val="00F178B0"/>
    <w:rsid w:val="00F20A4F"/>
    <w:rsid w:val="00F22A26"/>
    <w:rsid w:val="00F25064"/>
    <w:rsid w:val="00F259AF"/>
    <w:rsid w:val="00F264F6"/>
    <w:rsid w:val="00F27555"/>
    <w:rsid w:val="00F30792"/>
    <w:rsid w:val="00F313A7"/>
    <w:rsid w:val="00F33067"/>
    <w:rsid w:val="00F33629"/>
    <w:rsid w:val="00F33BC1"/>
    <w:rsid w:val="00F33FF3"/>
    <w:rsid w:val="00F349DC"/>
    <w:rsid w:val="00F36852"/>
    <w:rsid w:val="00F36A8B"/>
    <w:rsid w:val="00F37D11"/>
    <w:rsid w:val="00F37F8D"/>
    <w:rsid w:val="00F402EF"/>
    <w:rsid w:val="00F42ED0"/>
    <w:rsid w:val="00F45696"/>
    <w:rsid w:val="00F45889"/>
    <w:rsid w:val="00F4630B"/>
    <w:rsid w:val="00F5025E"/>
    <w:rsid w:val="00F5044F"/>
    <w:rsid w:val="00F5280B"/>
    <w:rsid w:val="00F52FEB"/>
    <w:rsid w:val="00F53FCD"/>
    <w:rsid w:val="00F5441C"/>
    <w:rsid w:val="00F544F0"/>
    <w:rsid w:val="00F54A72"/>
    <w:rsid w:val="00F54F58"/>
    <w:rsid w:val="00F552C5"/>
    <w:rsid w:val="00F5569A"/>
    <w:rsid w:val="00F556E3"/>
    <w:rsid w:val="00F5572C"/>
    <w:rsid w:val="00F57B7D"/>
    <w:rsid w:val="00F607E0"/>
    <w:rsid w:val="00F609CA"/>
    <w:rsid w:val="00F6546A"/>
    <w:rsid w:val="00F71924"/>
    <w:rsid w:val="00F719C6"/>
    <w:rsid w:val="00F71BD5"/>
    <w:rsid w:val="00F73EDF"/>
    <w:rsid w:val="00F75469"/>
    <w:rsid w:val="00F75E0F"/>
    <w:rsid w:val="00F75E87"/>
    <w:rsid w:val="00F765E5"/>
    <w:rsid w:val="00F80DF5"/>
    <w:rsid w:val="00F82F66"/>
    <w:rsid w:val="00F82FA9"/>
    <w:rsid w:val="00F8309E"/>
    <w:rsid w:val="00F83D05"/>
    <w:rsid w:val="00F842DC"/>
    <w:rsid w:val="00F84B0A"/>
    <w:rsid w:val="00F91AB7"/>
    <w:rsid w:val="00F93569"/>
    <w:rsid w:val="00F93770"/>
    <w:rsid w:val="00F94056"/>
    <w:rsid w:val="00F94340"/>
    <w:rsid w:val="00F94762"/>
    <w:rsid w:val="00F94859"/>
    <w:rsid w:val="00F94D4E"/>
    <w:rsid w:val="00F972A9"/>
    <w:rsid w:val="00F97E19"/>
    <w:rsid w:val="00FA07CB"/>
    <w:rsid w:val="00FA1406"/>
    <w:rsid w:val="00FA1830"/>
    <w:rsid w:val="00FA42B7"/>
    <w:rsid w:val="00FA5C26"/>
    <w:rsid w:val="00FA6498"/>
    <w:rsid w:val="00FA64F0"/>
    <w:rsid w:val="00FB05AB"/>
    <w:rsid w:val="00FB1399"/>
    <w:rsid w:val="00FB3978"/>
    <w:rsid w:val="00FB4BBB"/>
    <w:rsid w:val="00FB5967"/>
    <w:rsid w:val="00FB67AE"/>
    <w:rsid w:val="00FC0EAC"/>
    <w:rsid w:val="00FC20A1"/>
    <w:rsid w:val="00FC3AF8"/>
    <w:rsid w:val="00FC3B84"/>
    <w:rsid w:val="00FC4FC4"/>
    <w:rsid w:val="00FC5764"/>
    <w:rsid w:val="00FC7039"/>
    <w:rsid w:val="00FC7414"/>
    <w:rsid w:val="00FC760D"/>
    <w:rsid w:val="00FD00D1"/>
    <w:rsid w:val="00FD00D6"/>
    <w:rsid w:val="00FD03C5"/>
    <w:rsid w:val="00FD1B44"/>
    <w:rsid w:val="00FD20B5"/>
    <w:rsid w:val="00FD3120"/>
    <w:rsid w:val="00FD4186"/>
    <w:rsid w:val="00FD4A44"/>
    <w:rsid w:val="00FD521E"/>
    <w:rsid w:val="00FD6AA0"/>
    <w:rsid w:val="00FE0240"/>
    <w:rsid w:val="00FE113E"/>
    <w:rsid w:val="00FE12C1"/>
    <w:rsid w:val="00FE1FEE"/>
    <w:rsid w:val="00FE2042"/>
    <w:rsid w:val="00FE2981"/>
    <w:rsid w:val="00FE2B52"/>
    <w:rsid w:val="00FE3337"/>
    <w:rsid w:val="00FE5128"/>
    <w:rsid w:val="00FE5DF1"/>
    <w:rsid w:val="00FE6951"/>
    <w:rsid w:val="00FE7A9B"/>
    <w:rsid w:val="00FE7B03"/>
    <w:rsid w:val="00FF0BAF"/>
    <w:rsid w:val="00FF1959"/>
    <w:rsid w:val="00FF4CC6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68676"/>
  <w15:docId w15:val="{7E268490-8B0F-43CD-8EC7-3FD207F4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214"/>
    <w:rPr>
      <w:rFonts w:ascii="Roman PS" w:hAnsi="Roman P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28"/>
      </w:tabs>
      <w:ind w:right="-7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540" w:hanging="3540"/>
      <w:jc w:val="both"/>
    </w:pPr>
    <w:rPr>
      <w:rFonts w:ascii="Times New Roman" w:hAnsi="Times New Roman"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1728"/>
        <w:tab w:val="left" w:pos="2835"/>
      </w:tabs>
      <w:spacing w:line="360" w:lineRule="auto"/>
      <w:ind w:left="3540" w:right="-7" w:hanging="3540"/>
    </w:pPr>
    <w:rPr>
      <w:rFonts w:ascii="Arial" w:hAnsi="Arial"/>
    </w:rPr>
  </w:style>
  <w:style w:type="paragraph" w:styleId="Textkrper-Einzug2">
    <w:name w:val="Body Text Indent 2"/>
    <w:basedOn w:val="Standard"/>
    <w:pPr>
      <w:spacing w:line="360" w:lineRule="auto"/>
      <w:ind w:left="3540" w:hanging="3540"/>
    </w:pPr>
    <w:rPr>
      <w:rFonts w:ascii="Times New Roman" w:hAnsi="Times New Roman"/>
    </w:rPr>
  </w:style>
  <w:style w:type="paragraph" w:styleId="Textkrper">
    <w:name w:val="Body Text"/>
    <w:basedOn w:val="Standard"/>
    <w:rsid w:val="00D12BEA"/>
    <w:pPr>
      <w:spacing w:after="120"/>
    </w:pPr>
  </w:style>
  <w:style w:type="paragraph" w:styleId="Textkrper2">
    <w:name w:val="Body Text 2"/>
    <w:basedOn w:val="Standard"/>
    <w:rsid w:val="00D12BEA"/>
    <w:pPr>
      <w:spacing w:after="120" w:line="480" w:lineRule="auto"/>
    </w:pPr>
  </w:style>
  <w:style w:type="paragraph" w:styleId="Sprechblasentext">
    <w:name w:val="Balloon Text"/>
    <w:basedOn w:val="Standard"/>
    <w:semiHidden/>
    <w:rsid w:val="00E444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3E0060"/>
    <w:rPr>
      <w:b/>
      <w:bCs/>
    </w:rPr>
  </w:style>
  <w:style w:type="paragraph" w:styleId="Listenabsatz">
    <w:name w:val="List Paragraph"/>
    <w:basedOn w:val="Standard"/>
    <w:uiPriority w:val="34"/>
    <w:qFormat/>
    <w:rsid w:val="005B3D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5A9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3A7E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3A7E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E7238"/>
    <w:rPr>
      <w:rFonts w:ascii="Roman PS" w:hAnsi="Roman PS"/>
      <w:sz w:val="24"/>
    </w:rPr>
  </w:style>
  <w:style w:type="character" w:styleId="BesuchterLink">
    <w:name w:val="FollowedHyperlink"/>
    <w:basedOn w:val="Absatz-Standardschriftart"/>
    <w:semiHidden/>
    <w:unhideWhenUsed/>
    <w:rsid w:val="00BC2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rauch+bh+OR+rauch+b+greifswald+OR+rauch+b+schr%C3%B6r&amp;sort=d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8FD0-C659-46F8-A405-BE080F81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3214</Words>
  <Characters>20255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 Lebenslauf</vt:lpstr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Lebenslauf</dc:title>
  <dc:creator>nn</dc:creator>
  <cp:lastModifiedBy>Bernhard Rauch</cp:lastModifiedBy>
  <cp:revision>7</cp:revision>
  <cp:lastPrinted>2019-05-30T23:16:00Z</cp:lastPrinted>
  <dcterms:created xsi:type="dcterms:W3CDTF">2021-04-07T20:40:00Z</dcterms:created>
  <dcterms:modified xsi:type="dcterms:W3CDTF">2021-04-07T21:28:00Z</dcterms:modified>
</cp:coreProperties>
</file>